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spacing w:after="120"/>
        <w:jc w:val="center"/>
      </w:pPr>
      <w:r>
        <w:rPr>
          <w:rFonts w:ascii="Calibri" w:hAnsi="Calibri"/>
          <w:b/>
          <w:i w:val="0"/>
          <w:color w:val="17365D"/>
          <w:sz w:val="50"/>
        </w:rPr>
        <w:t>PANDUAN PENGUJIAN MODEL</w:t>
      </w:r>
    </w:p>
    <w:p>
      <w:pPr>
        <w:spacing w:after="160"/>
        <w:jc w:val="center"/>
      </w:pPr>
      <w:r>
        <w:rPr>
          <w:rFonts w:ascii="Calibri" w:hAnsi="Calibri"/>
          <w:b/>
          <w:i w:val="0"/>
          <w:color w:val="2E74B5"/>
          <w:sz w:val="34"/>
        </w:rPr>
        <w:t>Linear Regression dan Random Forest</w:t>
      </w:r>
    </w:p>
    <w:p>
      <w:pPr>
        <w:spacing w:after="680"/>
        <w:jc w:val="center"/>
      </w:pPr>
      <w:r>
        <w:rPr>
          <w:rFonts w:ascii="Calibri" w:hAnsi="Calibri"/>
          <w:b w:val="0"/>
          <w:i/>
          <w:color w:val="666666"/>
          <w:sz w:val="26"/>
        </w:rPr>
        <w:t>Studi Kasus Prediksi Permintaan Stok Bahan Kue</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2592"/>
            <w:shd w:fill="17365D"/>
            <w:tcMar>
              <w:top w:w="100" w:type="dxa"/>
              <w:start w:w="120" w:type="dxa"/>
              <w:bottom w:w="100" w:type="dxa"/>
              <w:end w:w="120" w:type="dxa"/>
            </w:tcMar>
            <w:vAlign w:val="center"/>
          </w:tcPr>
          <w:p>
            <w:pPr>
              <w:spacing w:after="0"/>
              <w:jc w:val="center"/>
            </w:pPr>
            <w:r>
              <w:rPr>
                <w:rFonts w:ascii="Calibri" w:hAnsi="Calibri"/>
                <w:b/>
                <w:i w:val="0"/>
                <w:color w:val="FFFFFF"/>
                <w:sz w:val="20"/>
              </w:rPr>
              <w:t>Informasi</w:t>
            </w:r>
          </w:p>
        </w:tc>
        <w:tc>
          <w:tcPr>
            <w:tcW w:type="dxa" w:w="6480"/>
            <w:shd w:fill="17365D"/>
            <w:tcMar>
              <w:top w:w="100" w:type="dxa"/>
              <w:start w:w="120" w:type="dxa"/>
              <w:bottom w:w="100" w:type="dxa"/>
              <w:end w:w="120" w:type="dxa"/>
            </w:tcMar>
            <w:vAlign w:val="center"/>
          </w:tcPr>
          <w:p>
            <w:pPr>
              <w:spacing w:after="0"/>
              <w:jc w:val="center"/>
            </w:pPr>
            <w:r>
              <w:rPr>
                <w:rFonts w:ascii="Calibri" w:hAnsi="Calibri"/>
                <w:b/>
                <w:i w:val="0"/>
                <w:color w:val="FFFFFF"/>
                <w:sz w:val="20"/>
              </w:rPr>
              <w:t>Keterangan</w:t>
            </w:r>
          </w:p>
        </w:tc>
      </w:tr>
      <w:tr>
        <w:tc>
          <w:tcPr>
            <w:tcW w:type="dxa" w:w="2592"/>
            <w:tcMar>
              <w:top w:w="100" w:type="dxa"/>
              <w:start w:w="120" w:type="dxa"/>
              <w:bottom w:w="100" w:type="dxa"/>
              <w:end w:w="120" w:type="dxa"/>
            </w:tcMar>
            <w:vAlign w:val="center"/>
          </w:tcPr>
          <w:p>
            <w:pPr>
              <w:spacing w:after="0"/>
              <w:jc w:val="left"/>
            </w:pPr>
            <w:r>
              <w:rPr>
                <w:rFonts w:ascii="Calibri" w:hAnsi="Calibri"/>
                <w:b w:val="0"/>
                <w:i w:val="0"/>
                <w:color w:val="000000"/>
                <w:sz w:val="20"/>
              </w:rPr>
              <w:t>Jumlah data</w:t>
            </w:r>
          </w:p>
        </w:tc>
        <w:tc>
          <w:tcPr>
            <w:tcW w:type="dxa" w:w="6480"/>
            <w:tcMar>
              <w:top w:w="100" w:type="dxa"/>
              <w:start w:w="120" w:type="dxa"/>
              <w:bottom w:w="100" w:type="dxa"/>
              <w:end w:w="120" w:type="dxa"/>
            </w:tcMar>
            <w:vAlign w:val="center"/>
          </w:tcPr>
          <w:p>
            <w:pPr>
              <w:spacing w:after="0"/>
              <w:jc w:val="center"/>
            </w:pPr>
            <w:r>
              <w:rPr>
                <w:rFonts w:ascii="Calibri" w:hAnsi="Calibri"/>
                <w:b w:val="0"/>
                <w:i w:val="0"/>
                <w:color w:val="000000"/>
                <w:sz w:val="20"/>
              </w:rPr>
              <w:t>6.742 transaksi (6.741 data bersih)</w:t>
            </w:r>
          </w:p>
        </w:tc>
      </w:tr>
      <w:tr>
        <w:tc>
          <w:tcPr>
            <w:tcW w:type="dxa" w:w="2592"/>
            <w:tcMar>
              <w:top w:w="100" w:type="dxa"/>
              <w:start w:w="120" w:type="dxa"/>
              <w:bottom w:w="100" w:type="dxa"/>
              <w:end w:w="120" w:type="dxa"/>
            </w:tcMar>
            <w:vAlign w:val="center"/>
            <w:shd w:fill="F2F4F7"/>
          </w:tcPr>
          <w:p>
            <w:pPr>
              <w:spacing w:after="0"/>
              <w:jc w:val="left"/>
            </w:pPr>
            <w:r>
              <w:rPr>
                <w:rFonts w:ascii="Calibri" w:hAnsi="Calibri"/>
                <w:b w:val="0"/>
                <w:i w:val="0"/>
                <w:color w:val="000000"/>
                <w:sz w:val="20"/>
              </w:rPr>
              <w:t>Pembagian data</w:t>
            </w:r>
          </w:p>
        </w:tc>
        <w:tc>
          <w:tcPr>
            <w:tcW w:type="dxa" w:w="6480"/>
            <w:tcMar>
              <w:top w:w="100" w:type="dxa"/>
              <w:start w:w="120" w:type="dxa"/>
              <w:bottom w:w="100" w:type="dxa"/>
              <w:end w:w="120" w:type="dxa"/>
            </w:tcMar>
            <w:vAlign w:val="center"/>
            <w:shd w:fill="F2F4F7"/>
          </w:tcPr>
          <w:p>
            <w:pPr>
              <w:spacing w:after="0"/>
              <w:jc w:val="center"/>
            </w:pPr>
            <w:r>
              <w:rPr>
                <w:rFonts w:ascii="Calibri" w:hAnsi="Calibri"/>
                <w:b w:val="0"/>
                <w:i w:val="0"/>
                <w:color w:val="000000"/>
                <w:sz w:val="20"/>
              </w:rPr>
              <w:t>80% training dan 20% testing secara kronologis</w:t>
            </w:r>
          </w:p>
        </w:tc>
      </w:tr>
      <w:tr>
        <w:tc>
          <w:tcPr>
            <w:tcW w:type="dxa" w:w="2592"/>
            <w:tcMar>
              <w:top w:w="100" w:type="dxa"/>
              <w:start w:w="120" w:type="dxa"/>
              <w:bottom w:w="100" w:type="dxa"/>
              <w:end w:w="120" w:type="dxa"/>
            </w:tcMar>
            <w:vAlign w:val="center"/>
          </w:tcPr>
          <w:p>
            <w:pPr>
              <w:spacing w:after="0"/>
              <w:jc w:val="left"/>
            </w:pPr>
            <w:r>
              <w:rPr>
                <w:rFonts w:ascii="Calibri" w:hAnsi="Calibri"/>
                <w:b w:val="0"/>
                <w:i w:val="0"/>
                <w:color w:val="000000"/>
                <w:sz w:val="20"/>
              </w:rPr>
              <w:t>Target</w:t>
            </w:r>
          </w:p>
        </w:tc>
        <w:tc>
          <w:tcPr>
            <w:tcW w:type="dxa" w:w="6480"/>
            <w:tcMar>
              <w:top w:w="100" w:type="dxa"/>
              <w:start w:w="120" w:type="dxa"/>
              <w:bottom w:w="100" w:type="dxa"/>
              <w:end w:w="120" w:type="dxa"/>
            </w:tcMar>
            <w:vAlign w:val="center"/>
          </w:tcPr>
          <w:p>
            <w:pPr>
              <w:spacing w:after="0"/>
              <w:jc w:val="center"/>
            </w:pPr>
            <w:r>
              <w:rPr>
                <w:rFonts w:ascii="Calibri" w:hAnsi="Calibri"/>
                <w:b w:val="0"/>
                <w:i w:val="0"/>
                <w:color w:val="000000"/>
                <w:sz w:val="20"/>
              </w:rPr>
              <w:t>jumlah_permintaan_bahan</w:t>
            </w:r>
          </w:p>
        </w:tc>
      </w:tr>
      <w:tr>
        <w:tc>
          <w:tcPr>
            <w:tcW w:type="dxa" w:w="2592"/>
            <w:tcMar>
              <w:top w:w="100" w:type="dxa"/>
              <w:start w:w="120" w:type="dxa"/>
              <w:bottom w:w="100" w:type="dxa"/>
              <w:end w:w="120" w:type="dxa"/>
            </w:tcMar>
            <w:vAlign w:val="center"/>
            <w:shd w:fill="F2F4F7"/>
          </w:tcPr>
          <w:p>
            <w:pPr>
              <w:spacing w:after="0"/>
              <w:jc w:val="left"/>
            </w:pPr>
            <w:r>
              <w:rPr>
                <w:rFonts w:ascii="Calibri" w:hAnsi="Calibri"/>
                <w:b w:val="0"/>
                <w:i w:val="0"/>
                <w:color w:val="000000"/>
                <w:sz w:val="20"/>
              </w:rPr>
              <w:t>Model yang dibandingkan</w:t>
            </w:r>
          </w:p>
        </w:tc>
        <w:tc>
          <w:tcPr>
            <w:tcW w:type="dxa" w:w="6480"/>
            <w:tcMar>
              <w:top w:w="100" w:type="dxa"/>
              <w:start w:w="120" w:type="dxa"/>
              <w:bottom w:w="100" w:type="dxa"/>
              <w:end w:w="120" w:type="dxa"/>
            </w:tcMar>
            <w:vAlign w:val="center"/>
            <w:shd w:fill="F2F4F7"/>
          </w:tcPr>
          <w:p>
            <w:pPr>
              <w:spacing w:after="0"/>
              <w:jc w:val="center"/>
            </w:pPr>
            <w:r>
              <w:rPr>
                <w:rFonts w:ascii="Calibri" w:hAnsi="Calibri"/>
                <w:b w:val="0"/>
                <w:i w:val="0"/>
                <w:color w:val="000000"/>
                <w:sz w:val="20"/>
              </w:rPr>
              <w:t>Linear Regression dan Random Forest Regressor</w:t>
            </w:r>
          </w:p>
        </w:tc>
      </w:tr>
      <w:tr>
        <w:tc>
          <w:tcPr>
            <w:tcW w:type="dxa" w:w="2592"/>
            <w:tcMar>
              <w:top w:w="100" w:type="dxa"/>
              <w:start w:w="120" w:type="dxa"/>
              <w:bottom w:w="100" w:type="dxa"/>
              <w:end w:w="120" w:type="dxa"/>
            </w:tcMar>
            <w:vAlign w:val="center"/>
          </w:tcPr>
          <w:p>
            <w:pPr>
              <w:spacing w:after="0"/>
              <w:jc w:val="left"/>
            </w:pPr>
            <w:r>
              <w:rPr>
                <w:rFonts w:ascii="Calibri" w:hAnsi="Calibri"/>
                <w:b w:val="0"/>
                <w:i w:val="0"/>
                <w:color w:val="000000"/>
                <w:sz w:val="20"/>
              </w:rPr>
              <w:t>Tujuan dokumen</w:t>
            </w:r>
          </w:p>
        </w:tc>
        <w:tc>
          <w:tcPr>
            <w:tcW w:type="dxa" w:w="6480"/>
            <w:tcMar>
              <w:top w:w="100" w:type="dxa"/>
              <w:start w:w="120" w:type="dxa"/>
              <w:bottom w:w="100" w:type="dxa"/>
              <w:end w:w="120" w:type="dxa"/>
            </w:tcMar>
            <w:vAlign w:val="center"/>
          </w:tcPr>
          <w:p>
            <w:pPr>
              <w:spacing w:after="0"/>
              <w:jc w:val="center"/>
            </w:pPr>
            <w:r>
              <w:rPr>
                <w:rFonts w:ascii="Calibri" w:hAnsi="Calibri"/>
                <w:b w:val="0"/>
                <w:i w:val="0"/>
                <w:color w:val="000000"/>
                <w:sz w:val="20"/>
              </w:rPr>
              <w:t>Bahan belajar, pembahasan laporan, dan persiapan sidang</w:t>
            </w:r>
          </w:p>
        </w:tc>
      </w:tr>
    </w:tbl>
    <w:p>
      <w:pPr>
        <w:spacing w:after="20"/>
      </w:pPr>
    </w:p>
    <w:p/>
    <w:p/>
    <w:p/>
    <w:p/>
    <w:p/>
    <w:p>
      <w:pPr>
        <w:jc w:val="center"/>
      </w:pPr>
      <w:r>
        <w:rPr>
          <w:rFonts w:ascii="Calibri" w:hAnsi="Calibri"/>
          <w:b w:val="0"/>
          <w:i/>
          <w:color w:val="666666"/>
          <w:sz w:val="20"/>
        </w:rPr>
        <w:t>Disusun berdasarkan hasil pengujian model pada proyek tugas akhir</w:t>
      </w:r>
      <w:r>
        <w:br w:type="page"/>
      </w:r>
    </w:p>
    <w:p>
      <w:pPr>
        <w:pStyle w:val="Heading1"/>
      </w:pPr>
      <w:r>
        <w:t>Ringkasan Eksekutif</w:t>
      </w:r>
    </w:p>
    <w:p>
      <w:pPr/>
      <w:r>
        <w:rPr>
          <w:rFonts w:ascii="Calibri" w:hAnsi="Calibri"/>
          <w:b w:val="0"/>
          <w:i w:val="0"/>
          <w:color w:val="000000"/>
          <w:sz w:val="22"/>
        </w:rPr>
        <w:t>Pengujian model dilakukan untuk mengetahui kemampuan Linear Regression dan Random Forest dalam memprediksi jumlah permintaan bahan kue. Dataset berisi 6.742 transaksi, dengan 1 baris memiliki missing value pada produk_encoded sehingga menghasilkan 6.741 data bersih. Data tersebut dibagi secara kronologis menjadi 5.392 data training serta 1.349 data testing menggunakan rasio 80:20.</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1872"/>
        <w:gridCol w:w="1872"/>
        <w:gridCol w:w="1872"/>
        <w:gridCol w:w="1872"/>
        <w:gridCol w:w="1872"/>
      </w:tblGrid>
      <w:tr>
        <w:trPr>
          <w:tblHeader w:val="true"/>
        </w:trPr>
        <w:tc>
          <w:tcPr>
            <w:tcW w:type="dxa" w:w="230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Model</w:t>
            </w:r>
          </w:p>
        </w:tc>
        <w:tc>
          <w:tcPr>
            <w:tcW w:type="dxa" w:w="144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R² Testing</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MAE</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RMSE</w:t>
            </w:r>
          </w:p>
        </w:tc>
        <w:tc>
          <w:tcPr>
            <w:tcW w:type="dxa" w:w="302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Interpretasi Awal</w:t>
            </w:r>
          </w:p>
        </w:tc>
      </w:tr>
      <w:tr>
        <w:tc>
          <w:tcPr>
            <w:tcW w:type="dxa" w:w="2304"/>
            <w:tcMar>
              <w:top w:w="100" w:type="dxa"/>
              <w:start w:w="120" w:type="dxa"/>
              <w:bottom w:w="100" w:type="dxa"/>
              <w:end w:w="120" w:type="dxa"/>
            </w:tcMar>
            <w:vAlign w:val="center"/>
          </w:tcPr>
          <w:p>
            <w:pPr>
              <w:spacing w:after="0"/>
              <w:jc w:val="left"/>
            </w:pPr>
            <w:r>
              <w:rPr>
                <w:rFonts w:ascii="Calibri" w:hAnsi="Calibri"/>
                <w:b w:val="0"/>
                <w:i w:val="0"/>
                <w:color w:val="000000"/>
                <w:sz w:val="19"/>
              </w:rPr>
              <w:t>Linear Regression</w:t>
            </w:r>
          </w:p>
        </w:tc>
        <w:tc>
          <w:tcPr>
            <w:tcW w:type="dxa" w:w="1440"/>
            <w:tcMar>
              <w:top w:w="100" w:type="dxa"/>
              <w:start w:w="120" w:type="dxa"/>
              <w:bottom w:w="100" w:type="dxa"/>
              <w:end w:w="120" w:type="dxa"/>
            </w:tcMar>
            <w:vAlign w:val="center"/>
          </w:tcPr>
          <w:p>
            <w:pPr>
              <w:spacing w:after="0"/>
              <w:jc w:val="center"/>
            </w:pPr>
            <w:r>
              <w:rPr>
                <w:rFonts w:ascii="Calibri" w:hAnsi="Calibri"/>
                <w:b w:val="0"/>
                <w:i w:val="0"/>
                <w:color w:val="000000"/>
                <w:sz w:val="19"/>
              </w:rPr>
              <w:t>0,7813</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9"/>
              </w:rPr>
              <w:t>0,63</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9"/>
              </w:rPr>
              <w:t>0,91</w:t>
            </w:r>
          </w:p>
        </w:tc>
        <w:tc>
          <w:tcPr>
            <w:tcW w:type="dxa" w:w="3024"/>
            <w:tcMar>
              <w:top w:w="100" w:type="dxa"/>
              <w:start w:w="120" w:type="dxa"/>
              <w:bottom w:w="100" w:type="dxa"/>
              <w:end w:w="120" w:type="dxa"/>
            </w:tcMar>
            <w:vAlign w:val="center"/>
          </w:tcPr>
          <w:p>
            <w:pPr>
              <w:spacing w:after="0"/>
              <w:jc w:val="center"/>
            </w:pPr>
            <w:r>
              <w:rPr>
                <w:rFonts w:ascii="Calibri" w:hAnsi="Calibri"/>
                <w:b w:val="0"/>
                <w:i w:val="0"/>
                <w:color w:val="000000"/>
                <w:sz w:val="19"/>
              </w:rPr>
              <w:t>Cukup baik pada test set</w:t>
            </w:r>
          </w:p>
        </w:tc>
      </w:tr>
      <w:tr>
        <w:tc>
          <w:tcPr>
            <w:tcW w:type="dxa" w:w="230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Random Forest</w:t>
            </w:r>
          </w:p>
        </w:tc>
        <w:tc>
          <w:tcPr>
            <w:tcW w:type="dxa" w:w="1440"/>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0,9964</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0,03</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0,12</w:t>
            </w:r>
          </w:p>
        </w:tc>
        <w:tc>
          <w:tcPr>
            <w:tcW w:type="dxa" w:w="3024"/>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Sangat tinggi pada test set</w:t>
            </w:r>
          </w:p>
        </w:tc>
      </w:tr>
    </w:tbl>
    <w:p>
      <w:pPr>
        <w:spacing w:after="20"/>
      </w:pPr>
    </w:p>
    <w:tbl>
      <w:tblPr>
        <w:tblW w:type="auto" w:w="0"/>
        <w:jc w:val="center"/>
        <w:tblLayout w:type="fixed"/>
        <w:tblLook w:firstColumn="1" w:firstRow="1" w:lastColumn="0" w:lastRow="0" w:noHBand="0" w:noVBand="1" w:val="04A0"/>
      </w:tblPr>
      <w:tblGrid>
        <w:gridCol w:w="9072"/>
      </w:tblGrid>
      <w:tr>
        <w:tc>
          <w:tcPr>
            <w:tcW w:type="dxa" w:w="9360"/>
            <w:shd w:fill="FDECEC"/>
            <w:tcMar>
              <w:top w:w="150" w:type="dxa"/>
              <w:start w:w="180" w:type="dxa"/>
              <w:bottom w:w="150" w:type="dxa"/>
              <w:end w:w="180" w:type="dxa"/>
            </w:tcMar>
          </w:tcPr>
          <w:p>
            <w:pPr>
              <w:spacing w:after="80"/>
            </w:pPr>
            <w:r>
              <w:rPr>
                <w:rFonts w:ascii="Calibri" w:hAnsi="Calibri"/>
                <w:b/>
                <w:i w:val="0"/>
                <w:color w:val="9B1C1C"/>
                <w:sz w:val="22"/>
              </w:rPr>
              <w:t>Temuan Kritis</w:t>
            </w:r>
          </w:p>
          <w:p>
            <w:pPr>
              <w:spacing w:after="0"/>
            </w:pPr>
            <w:r>
              <w:rPr>
                <w:rFonts w:ascii="Calibri" w:hAnsi="Calibri"/>
                <w:b w:val="0"/>
                <w:i w:val="0"/>
                <w:color w:val="000000"/>
                <w:sz w:val="21"/>
              </w:rPr>
              <w:t>Nilai Random Forest yang sangat tinggi bukan sepenuhnya menunjukkan kemampuan meramalkan permintaan masa depan. Kolom total_harga_update memiliki hubungan langsung dengan target: total_harga_update = harga_satuan_update x jumlah_permintaan_bahan. Kondisi ini disebut data leakage.</w:t>
            </w:r>
          </w:p>
        </w:tc>
      </w:tr>
    </w:tbl>
    <w:p>
      <w:pPr>
        <w:spacing w:after="20"/>
      </w:pPr>
    </w:p>
    <w:p>
      <w:pPr/>
      <w:r>
        <w:rPr>
          <w:rFonts w:ascii="Calibri" w:hAnsi="Calibri"/>
          <w:b w:val="0"/>
          <w:i w:val="0"/>
          <w:color w:val="000000"/>
          <w:sz w:val="22"/>
        </w:rPr>
        <w:t>Dokumen ini menjelaskan dua sudut pandang secara terpisah: pertama, bagaimana hasil testing yang ada dihitung; kedua, apakah hasil tersebut valid sebagai ukuran kemampuan prediksi nyata.</w:t>
      </w:r>
    </w:p>
    <w:p>
      <w:pPr>
        <w:pStyle w:val="Heading1"/>
      </w:pPr>
      <w:r>
        <w:t>Daftar Isi</w:t>
      </w:r>
    </w:p>
    <w:p>
      <w:pPr/>
      <w:r>
        <w:rPr>
          <w:rFonts w:ascii="Calibri" w:hAnsi="Calibri"/>
          <w:b w:val="0"/>
          <w:i w:val="0"/>
          <w:color w:val="000000"/>
          <w:sz w:val="22"/>
        </w:rPr>
        <w:t>1. Gambaran Umum Pengujian Model</w:t>
      </w:r>
    </w:p>
    <w:p>
      <w:pPr/>
      <w:r>
        <w:rPr>
          <w:rFonts w:ascii="Calibri" w:hAnsi="Calibri"/>
          <w:b w:val="0"/>
          <w:i w:val="0"/>
          <w:color w:val="000000"/>
          <w:sz w:val="22"/>
        </w:rPr>
        <w:t>2. Persiapan dan Pembagian Data</w:t>
      </w:r>
    </w:p>
    <w:p>
      <w:pPr/>
      <w:r>
        <w:rPr>
          <w:rFonts w:ascii="Calibri" w:hAnsi="Calibri"/>
          <w:b w:val="0"/>
          <w:i w:val="0"/>
          <w:color w:val="000000"/>
          <w:sz w:val="22"/>
        </w:rPr>
        <w:t>3. Cara Kerja Linear Regression</w:t>
      </w:r>
    </w:p>
    <w:p>
      <w:pPr/>
      <w:r>
        <w:rPr>
          <w:rFonts w:ascii="Calibri" w:hAnsi="Calibri"/>
          <w:b w:val="0"/>
          <w:i w:val="0"/>
          <w:color w:val="000000"/>
          <w:sz w:val="22"/>
        </w:rPr>
        <w:t>4. Cara Kerja Random Forest</w:t>
      </w:r>
    </w:p>
    <w:p>
      <w:pPr/>
      <w:r>
        <w:rPr>
          <w:rFonts w:ascii="Calibri" w:hAnsi="Calibri"/>
          <w:b w:val="0"/>
          <w:i w:val="0"/>
          <w:color w:val="000000"/>
          <w:sz w:val="22"/>
        </w:rPr>
        <w:t>5. Metrik Evaluasi Model</w:t>
      </w:r>
    </w:p>
    <w:p>
      <w:pPr/>
      <w:r>
        <w:rPr>
          <w:rFonts w:ascii="Calibri" w:hAnsi="Calibri"/>
          <w:b w:val="0"/>
          <w:i w:val="0"/>
          <w:color w:val="000000"/>
          <w:sz w:val="22"/>
        </w:rPr>
        <w:t>6. Perhitungan Hasil Testing Proyek</w:t>
      </w:r>
    </w:p>
    <w:p>
      <w:pPr/>
      <w:r>
        <w:rPr>
          <w:rFonts w:ascii="Calibri" w:hAnsi="Calibri"/>
          <w:b w:val="0"/>
          <w:i w:val="0"/>
          <w:color w:val="000000"/>
          <w:sz w:val="22"/>
        </w:rPr>
        <w:t>7. Perbandingan dan Interpretasi Model</w:t>
      </w:r>
    </w:p>
    <w:p>
      <w:pPr/>
      <w:r>
        <w:rPr>
          <w:rFonts w:ascii="Calibri" w:hAnsi="Calibri"/>
          <w:b w:val="0"/>
          <w:i w:val="0"/>
          <w:color w:val="000000"/>
          <w:sz w:val="22"/>
        </w:rPr>
        <w:t>8. Analisis Data Leakage</w:t>
      </w:r>
    </w:p>
    <w:p>
      <w:pPr/>
      <w:r>
        <w:rPr>
          <w:rFonts w:ascii="Calibri" w:hAnsi="Calibri"/>
          <w:b w:val="0"/>
          <w:i w:val="0"/>
          <w:color w:val="000000"/>
          <w:sz w:val="22"/>
        </w:rPr>
        <w:t>9. Pengujian Ulang Tanpa Data Leakage</w:t>
      </w:r>
    </w:p>
    <w:p>
      <w:pPr/>
      <w:r>
        <w:rPr>
          <w:rFonts w:ascii="Calibri" w:hAnsi="Calibri"/>
          <w:b w:val="0"/>
          <w:i w:val="0"/>
          <w:color w:val="000000"/>
          <w:sz w:val="22"/>
        </w:rPr>
        <w:t>10. Rekomendasi Perbaikan Metodologi</w:t>
      </w:r>
    </w:p>
    <w:p>
      <w:pPr/>
      <w:r>
        <w:rPr>
          <w:rFonts w:ascii="Calibri" w:hAnsi="Calibri"/>
          <w:b w:val="0"/>
          <w:i w:val="0"/>
          <w:color w:val="000000"/>
          <w:sz w:val="22"/>
        </w:rPr>
        <w:t>11. Contoh Penjelasan untuk Laporan</w:t>
      </w:r>
    </w:p>
    <w:p>
      <w:pPr/>
      <w:r>
        <w:rPr>
          <w:rFonts w:ascii="Calibri" w:hAnsi="Calibri"/>
          <w:b w:val="0"/>
          <w:i w:val="0"/>
          <w:color w:val="000000"/>
          <w:sz w:val="22"/>
        </w:rPr>
        <w:t>12. Contoh Jawaban Saat Sidang</w:t>
      </w:r>
    </w:p>
    <w:p>
      <w:pPr/>
      <w:r>
        <w:rPr>
          <w:rFonts w:ascii="Calibri" w:hAnsi="Calibri"/>
          <w:b w:val="0"/>
          <w:i w:val="0"/>
          <w:color w:val="000000"/>
          <w:sz w:val="22"/>
        </w:rPr>
        <w:t>Lampiran: Ringkasan Rumus dan Istilah</w:t>
      </w:r>
    </w:p>
    <w:p>
      <w:r>
        <w:br w:type="page"/>
      </w:r>
    </w:p>
    <w:p>
      <w:pPr>
        <w:pStyle w:val="Heading1"/>
      </w:pPr>
      <w:r>
        <w:t>1. Gambaran Umum Pengujian Model</w:t>
      </w:r>
    </w:p>
    <w:p>
      <w:pPr/>
      <w:r>
        <w:rPr>
          <w:rFonts w:ascii="Calibri" w:hAnsi="Calibri"/>
          <w:b w:val="0"/>
          <w:i w:val="0"/>
          <w:color w:val="000000"/>
          <w:sz w:val="22"/>
        </w:rPr>
        <w:t>Machine learning tidak cukup hanya dilatih. Model harus diuji menggunakan data yang tidak digunakan selama proses pelatihan. Tujuannya adalah mengukur apakah pola yang dipelajari model dapat diterapkan pada data lain, bukan hanya menghafal data training.</w:t>
      </w:r>
    </w:p>
    <w:p>
      <w:pPr>
        <w:pStyle w:val="Heading2"/>
      </w:pPr>
      <w:r>
        <w:t>1.1 Tujuan Testing</w:t>
      </w:r>
    </w:p>
    <w:p>
      <w:pPr>
        <w:pStyle w:val="ListBullet"/>
      </w:pPr>
      <w:r>
        <w:rPr>
          <w:rFonts w:ascii="Calibri" w:hAnsi="Calibri"/>
          <w:b w:val="0"/>
          <w:i w:val="0"/>
          <w:color w:val="000000"/>
          <w:sz w:val="22"/>
        </w:rPr>
        <w:t>Menilai kedekatan hasil prediksi dengan nilai permintaan aktual.</w:t>
      </w:r>
    </w:p>
    <w:p>
      <w:pPr>
        <w:pStyle w:val="ListBullet"/>
      </w:pPr>
      <w:r>
        <w:rPr>
          <w:rFonts w:ascii="Calibri" w:hAnsi="Calibri"/>
          <w:b w:val="0"/>
          <w:i w:val="0"/>
          <w:color w:val="000000"/>
          <w:sz w:val="22"/>
        </w:rPr>
        <w:t>Membandingkan performa Linear Regression dan Random Forest.</w:t>
      </w:r>
    </w:p>
    <w:p>
      <w:pPr>
        <w:pStyle w:val="ListBullet"/>
      </w:pPr>
      <w:r>
        <w:rPr>
          <w:rFonts w:ascii="Calibri" w:hAnsi="Calibri"/>
          <w:b w:val="0"/>
          <w:i w:val="0"/>
          <w:color w:val="000000"/>
          <w:sz w:val="22"/>
        </w:rPr>
        <w:t>Mendeteksi overfitting, underfitting, dan kesalahan metodologi.</w:t>
      </w:r>
    </w:p>
    <w:p>
      <w:pPr>
        <w:pStyle w:val="ListBullet"/>
      </w:pPr>
      <w:r>
        <w:rPr>
          <w:rFonts w:ascii="Calibri" w:hAnsi="Calibri"/>
          <w:b w:val="0"/>
          <w:i w:val="0"/>
          <w:color w:val="000000"/>
          <w:sz w:val="22"/>
        </w:rPr>
        <w:t>Memilih model yang paling sesuai untuk digunakan pada aplikasi.</w:t>
      </w:r>
    </w:p>
    <w:p>
      <w:pPr>
        <w:pStyle w:val="Heading2"/>
      </w:pPr>
      <w:r>
        <w:t>1.2 Alur Pengujian</w:t>
      </w:r>
    </w:p>
    <w:p>
      <w:pPr>
        <w:pStyle w:val="ListNumber"/>
      </w:pPr>
      <w:r>
        <w:rPr>
          <w:rFonts w:ascii="Calibri" w:hAnsi="Calibri"/>
          <w:b w:val="0"/>
          <w:i w:val="0"/>
          <w:color w:val="000000"/>
          <w:sz w:val="22"/>
        </w:rPr>
        <w:t>Membaca dataset transaksi.</w:t>
      </w:r>
    </w:p>
    <w:p>
      <w:pPr>
        <w:pStyle w:val="ListNumber"/>
      </w:pPr>
      <w:r>
        <w:rPr>
          <w:rFonts w:ascii="Calibri" w:hAnsi="Calibri"/>
          <w:b w:val="0"/>
          <w:i w:val="0"/>
          <w:color w:val="000000"/>
          <w:sz w:val="22"/>
        </w:rPr>
        <w:t>Mengidentifikasi target dan fitur.</w:t>
      </w:r>
    </w:p>
    <w:p>
      <w:pPr>
        <w:pStyle w:val="ListNumber"/>
      </w:pPr>
      <w:r>
        <w:rPr>
          <w:rFonts w:ascii="Calibri" w:hAnsi="Calibri"/>
          <w:b w:val="0"/>
          <w:i w:val="0"/>
          <w:color w:val="000000"/>
          <w:sz w:val="22"/>
        </w:rPr>
        <w:t>Mengubah data kategori menjadi angka.</w:t>
      </w:r>
    </w:p>
    <w:p>
      <w:pPr>
        <w:pStyle w:val="ListNumber"/>
      </w:pPr>
      <w:r>
        <w:rPr>
          <w:rFonts w:ascii="Calibri" w:hAnsi="Calibri"/>
          <w:b w:val="0"/>
          <w:i w:val="0"/>
          <w:color w:val="000000"/>
          <w:sz w:val="22"/>
        </w:rPr>
        <w:t>Membagi data menjadi training set dan testing set.</w:t>
      </w:r>
    </w:p>
    <w:p>
      <w:pPr>
        <w:pStyle w:val="ListNumber"/>
      </w:pPr>
      <w:r>
        <w:rPr>
          <w:rFonts w:ascii="Calibri" w:hAnsi="Calibri"/>
          <w:b w:val="0"/>
          <w:i w:val="0"/>
          <w:color w:val="000000"/>
          <w:sz w:val="22"/>
        </w:rPr>
        <w:t>Melatih masing-masing model menggunakan training set.</w:t>
      </w:r>
    </w:p>
    <w:p>
      <w:pPr>
        <w:pStyle w:val="ListNumber"/>
      </w:pPr>
      <w:r>
        <w:rPr>
          <w:rFonts w:ascii="Calibri" w:hAnsi="Calibri"/>
          <w:b w:val="0"/>
          <w:i w:val="0"/>
          <w:color w:val="000000"/>
          <w:sz w:val="22"/>
        </w:rPr>
        <w:t>Menghasilkan prediksi pada testing set.</w:t>
      </w:r>
    </w:p>
    <w:p>
      <w:pPr>
        <w:pStyle w:val="ListNumber"/>
      </w:pPr>
      <w:r>
        <w:rPr>
          <w:rFonts w:ascii="Calibri" w:hAnsi="Calibri"/>
          <w:b w:val="0"/>
          <w:i w:val="0"/>
          <w:color w:val="000000"/>
          <w:sz w:val="22"/>
        </w:rPr>
        <w:t>Menghitung R², MAE, dan RMSE.</w:t>
      </w:r>
    </w:p>
    <w:p>
      <w:pPr>
        <w:pStyle w:val="ListNumber"/>
      </w:pPr>
      <w:r>
        <w:rPr>
          <w:rFonts w:ascii="Calibri" w:hAnsi="Calibri"/>
          <w:b w:val="0"/>
          <w:i w:val="0"/>
          <w:color w:val="000000"/>
          <w:sz w:val="22"/>
        </w:rPr>
        <w:t>Membandingkan serta mengevaluasi validitas hasil.</w:t>
      </w:r>
    </w:p>
    <w:p>
      <w:pPr>
        <w:pStyle w:val="Heading1"/>
      </w:pPr>
      <w:r>
        <w:t>2. Persiapan dan Pembagian Data</w:t>
      </w:r>
    </w:p>
    <w:p>
      <w:pPr>
        <w:pStyle w:val="Heading2"/>
      </w:pPr>
      <w:r>
        <w:t>2.1 Struktur Dataset</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331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Komponen</w:t>
            </w:r>
          </w:p>
        </w:tc>
        <w:tc>
          <w:tcPr>
            <w:tcW w:type="dxa" w:w="576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Nilai</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9"/>
              </w:rPr>
              <w:t>Total data</w:t>
            </w:r>
          </w:p>
        </w:tc>
        <w:tc>
          <w:tcPr>
            <w:tcW w:type="dxa" w:w="5760"/>
            <w:tcMar>
              <w:top w:w="100" w:type="dxa"/>
              <w:start w:w="120" w:type="dxa"/>
              <w:bottom w:w="100" w:type="dxa"/>
              <w:end w:w="120" w:type="dxa"/>
            </w:tcMar>
            <w:vAlign w:val="center"/>
          </w:tcPr>
          <w:p>
            <w:pPr>
              <w:spacing w:after="0"/>
              <w:jc w:val="center"/>
            </w:pPr>
            <w:r>
              <w:rPr>
                <w:rFonts w:ascii="Calibri" w:hAnsi="Calibri"/>
                <w:b w:val="0"/>
                <w:i w:val="0"/>
                <w:color w:val="000000"/>
                <w:sz w:val="19"/>
              </w:rPr>
              <w:t>6.742 transaksi (6.741 data bersih)</w:t>
            </w:r>
          </w:p>
        </w:tc>
      </w:tr>
      <w:tr>
        <w:tc>
          <w:tcPr>
            <w:tcW w:type="dxa" w:w="3312"/>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Training set</w:t>
            </w:r>
          </w:p>
        </w:tc>
        <w:tc>
          <w:tcPr>
            <w:tcW w:type="dxa" w:w="5760"/>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5.392 transaksi atau 80% (periode 2021-01-01 s/d 2024-12-28)</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9"/>
              </w:rPr>
              <w:t>Testing set</w:t>
            </w:r>
          </w:p>
        </w:tc>
        <w:tc>
          <w:tcPr>
            <w:tcW w:type="dxa" w:w="5760"/>
            <w:tcMar>
              <w:top w:w="100" w:type="dxa"/>
              <w:start w:w="120" w:type="dxa"/>
              <w:bottom w:w="100" w:type="dxa"/>
              <w:end w:w="120" w:type="dxa"/>
            </w:tcMar>
            <w:vAlign w:val="center"/>
          </w:tcPr>
          <w:p>
            <w:pPr>
              <w:spacing w:after="0"/>
              <w:jc w:val="center"/>
            </w:pPr>
            <w:r>
              <w:rPr>
                <w:rFonts w:ascii="Calibri" w:hAnsi="Calibri"/>
                <w:b w:val="0"/>
                <w:i w:val="0"/>
                <w:color w:val="000000"/>
                <w:sz w:val="19"/>
              </w:rPr>
              <w:t>1.349 transaksi atau 20% (periode 2024-12-28 s/d 2025-12-31)</w:t>
            </w:r>
          </w:p>
        </w:tc>
      </w:tr>
      <w:tr>
        <w:tc>
          <w:tcPr>
            <w:tcW w:type="dxa" w:w="3312"/>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Target</w:t>
            </w:r>
          </w:p>
        </w:tc>
        <w:tc>
          <w:tcPr>
            <w:tcW w:type="dxa" w:w="5760"/>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jumlah_permintaan_bahan</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9"/>
              </w:rPr>
              <w:t>Jumlah fitur model tersimpan</w:t>
            </w:r>
          </w:p>
        </w:tc>
        <w:tc>
          <w:tcPr>
            <w:tcW w:type="dxa" w:w="5760"/>
            <w:tcMar>
              <w:top w:w="100" w:type="dxa"/>
              <w:start w:w="120" w:type="dxa"/>
              <w:bottom w:w="100" w:type="dxa"/>
              <w:end w:w="120" w:type="dxa"/>
            </w:tcMar>
            <w:vAlign w:val="center"/>
          </w:tcPr>
          <w:p>
            <w:pPr>
              <w:spacing w:after="0"/>
              <w:jc w:val="center"/>
            </w:pPr>
            <w:r>
              <w:rPr>
                <w:rFonts w:ascii="Calibri" w:hAnsi="Calibri"/>
                <w:b w:val="0"/>
                <w:i w:val="0"/>
                <w:color w:val="000000"/>
                <w:sz w:val="19"/>
              </w:rPr>
              <w:t>9 fitur</w:t>
            </w:r>
          </w:p>
        </w:tc>
      </w:tr>
    </w:tbl>
    <w:p>
      <w:pPr>
        <w:spacing w:after="20"/>
      </w:pPr>
    </w:p>
    <w:p>
      <w:pPr>
        <w:pStyle w:val="Heading2"/>
      </w:pPr>
      <w:r>
        <w:t>2.2 Fitur Model</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3120"/>
        <w:gridCol w:w="3120"/>
        <w:gridCol w:w="3120"/>
      </w:tblGrid>
      <w:tr>
        <w:trPr>
          <w:tblHeader w:val="true"/>
        </w:trPr>
        <w:tc>
          <w:tcPr>
            <w:tcW w:type="dxa" w:w="86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No.</w:t>
            </w:r>
          </w:p>
        </w:tc>
        <w:tc>
          <w:tcPr>
            <w:tcW w:type="dxa" w:w="331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Fitur</w:t>
            </w:r>
          </w:p>
        </w:tc>
        <w:tc>
          <w:tcPr>
            <w:tcW w:type="dxa" w:w="489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Makna</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1</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produk_encoded</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Kode angka produk (diubah menggunakan LabelEncoder)</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2</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tahun</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Tahun transaksi</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3</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bulan</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Bulan transaksi</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4</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hari</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Tanggal dalam bulan</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5</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hari_dalam_minggu</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Kode hari dalam minggu transaksi</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6</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harga_satuan_update</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Harga satuan bahan</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7</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hari_minggu</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Kode hari minggu (dayofweek)</w:t>
            </w:r>
          </w:p>
        </w:tc>
      </w:tr>
      <w:tr>
        <w:tc>
          <w:tcPr>
            <w:tcW w:type="dxa" w:w="86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8</w:t>
            </w:r>
          </w:p>
        </w:tc>
        <w:tc>
          <w:tcPr>
            <w:tcW w:type="dxa" w:w="331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nama_produk_encoded</w:t>
            </w:r>
          </w:p>
        </w:tc>
        <w:tc>
          <w:tcPr>
            <w:tcW w:type="dxa" w:w="489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Nama produk yang telah diubah menggunakan LabelEncoder</w:t>
            </w:r>
          </w:p>
        </w:tc>
      </w:tr>
      <w:tr>
        <w:tc>
          <w:tcPr>
            <w:tcW w:type="dxa" w:w="864"/>
            <w:tcMar>
              <w:top w:w="100" w:type="dxa"/>
              <w:start w:w="120" w:type="dxa"/>
              <w:bottom w:w="100" w:type="dxa"/>
              <w:end w:w="120" w:type="dxa"/>
            </w:tcMar>
            <w:vAlign w:val="center"/>
          </w:tcPr>
          <w:p>
            <w:pPr>
              <w:spacing w:after="0"/>
              <w:jc w:val="left"/>
            </w:pPr>
            <w:r>
              <w:rPr>
                <w:rFonts w:ascii="Calibri" w:hAnsi="Calibri"/>
                <w:b w:val="0"/>
                <w:i w:val="0"/>
                <w:color w:val="000000"/>
                <w:sz w:val="19"/>
              </w:rPr>
              <w:t>9</w:t>
            </w:r>
          </w:p>
        </w:tc>
        <w:tc>
          <w:tcPr>
            <w:tcW w:type="dxa" w:w="3312"/>
            <w:tcMar>
              <w:top w:w="100" w:type="dxa"/>
              <w:start w:w="120" w:type="dxa"/>
              <w:bottom w:w="100" w:type="dxa"/>
              <w:end w:w="120" w:type="dxa"/>
            </w:tcMar>
            <w:vAlign w:val="center"/>
          </w:tcPr>
          <w:p>
            <w:pPr>
              <w:spacing w:after="0"/>
              <w:jc w:val="center"/>
            </w:pPr>
            <w:r>
              <w:rPr>
                <w:rFonts w:ascii="Calibri" w:hAnsi="Calibri"/>
                <w:b w:val="0"/>
                <w:i w:val="0"/>
                <w:color w:val="000000"/>
                <w:sz w:val="19"/>
              </w:rPr>
              <w:t>kategori_produk_encoded</w:t>
            </w:r>
          </w:p>
        </w:tc>
        <w:tc>
          <w:tcPr>
            <w:tcW w:type="dxa" w:w="4896"/>
            <w:tcMar>
              <w:top w:w="100" w:type="dxa"/>
              <w:start w:w="120" w:type="dxa"/>
              <w:bottom w:w="100" w:type="dxa"/>
              <w:end w:w="120" w:type="dxa"/>
            </w:tcMar>
            <w:vAlign w:val="center"/>
          </w:tcPr>
          <w:p>
            <w:pPr>
              <w:spacing w:after="0"/>
              <w:jc w:val="center"/>
            </w:pPr>
            <w:r>
              <w:rPr>
                <w:rFonts w:ascii="Calibri" w:hAnsi="Calibri"/>
                <w:b w:val="0"/>
                <w:i w:val="0"/>
                <w:color w:val="000000"/>
                <w:sz w:val="19"/>
              </w:rPr>
              <w:t>Kategori produk yang telah diubah menggunakan LabelEncoder</w:t>
            </w:r>
          </w:p>
        </w:tc>
      </w:tr>
    </w:tbl>
    <w:p>
      <w:pPr>
        <w:spacing w:after="20"/>
      </w:pPr>
    </w:p>
    <w:p>
      <w:pPr>
        <w:pStyle w:val="Heading2"/>
      </w:pPr>
      <w:r>
        <w:t>2.3 Pembagian Training dan Testing</w:t>
      </w:r>
    </w:p>
    <w:tbl>
      <w:tblPr>
        <w:tblW w:type="auto" w:w="0"/>
        <w:jc w:val="center"/>
        <w:tblLook w:firstColumn="1" w:firstRow="1" w:lastColumn="0" w:lastRow="0" w:noHBand="0" w:noVBand="1" w:val="04A0"/>
      </w:tblPr>
      <w:tblGrid>
        <w:gridCol w:w="9360"/>
      </w:tblGrid>
      <w:tr>
        <w:tc>
          <w:tcPr>
            <w:tcW w:type="dxa" w:w="9360"/>
            <w:shd w:fill="F6F8FA"/>
            <w:tcMar>
              <w:top w:w="120" w:type="dxa"/>
              <w:start w:w="160" w:type="dxa"/>
              <w:bottom w:w="120" w:type="dxa"/>
              <w:end w:w="160" w:type="dxa"/>
            </w:tcMar>
          </w:tcPr>
          <w:p>
            <w:pPr>
              <w:spacing w:after="0"/>
            </w:pPr>
            <w:r>
              <w:rPr>
                <w:rFonts w:ascii="Consolas" w:hAnsi="Consolas"/>
                <w:b w:val="0"/>
                <w:i w:val="0"/>
                <w:color w:val="24292F"/>
                <w:sz w:val="17"/>
              </w:rPr>
              <w:t># Urutkan data secara kronologis</w:t>
            </w:r>
            <w:r>
              <w:br/>
            </w:r>
            <w:r>
              <w:rPr>
                <w:rFonts w:ascii="Consolas" w:hAnsi="Consolas"/>
                <w:b w:val="0"/>
                <w:i w:val="0"/>
                <w:color w:val="24292F"/>
                <w:sz w:val="17"/>
              </w:rPr>
              <w:t>df = df.sort_values(by='tanggal_transaksi')</w:t>
            </w:r>
            <w:r>
              <w:br/>
            </w:r>
            <w:r>
              <w:rPr>
                <w:rFonts w:ascii="Consolas" w:hAnsi="Consolas"/>
                <w:b w:val="0"/>
                <w:i w:val="0"/>
                <w:color w:val="24292F"/>
                <w:sz w:val="17"/>
              </w:rPr>
              <w:t># Bagi data dengan rasio 80:20 secara manual</w:t>
            </w:r>
            <w:r>
              <w:br/>
            </w:r>
            <w:r>
              <w:rPr>
                <w:rFonts w:ascii="Consolas" w:hAnsi="Consolas"/>
                <w:b w:val="0"/>
                <w:i w:val="0"/>
                <w:color w:val="24292F"/>
                <w:sz w:val="17"/>
              </w:rPr>
              <w:t>split_index = int(len(X) * 0.8)</w:t>
            </w:r>
            <w:r>
              <w:br/>
            </w:r>
            <w:r>
              <w:rPr>
                <w:rFonts w:ascii="Consolas" w:hAnsi="Consolas"/>
                <w:b w:val="0"/>
                <w:i w:val="0"/>
                <w:color w:val="24292F"/>
                <w:sz w:val="17"/>
              </w:rPr>
              <w:t>X_train, X_test = X.iloc[:split_index], X.iloc[split_index:]</w:t>
            </w:r>
            <w:r>
              <w:br/>
            </w:r>
            <w:r>
              <w:rPr>
                <w:rFonts w:ascii="Consolas" w:hAnsi="Consolas"/>
                <w:b w:val="0"/>
                <w:i w:val="0"/>
                <w:color w:val="24292F"/>
                <w:sz w:val="17"/>
              </w:rPr>
              <w:t>y_train, y_test = y.iloc[:split_index], y.iloc[split_index:]</w:t>
            </w:r>
          </w:p>
        </w:tc>
      </w:tr>
    </w:tbl>
    <w:p>
      <w:pPr>
        <w:spacing w:after="20"/>
      </w:pPr>
    </w:p>
    <w:p>
      <w:pPr/>
      <w:r>
        <w:rPr>
          <w:rFonts w:ascii="Calibri" w:hAnsi="Calibri"/>
          <w:b w:val="0"/>
          <w:i w:val="0"/>
          <w:color w:val="000000"/>
          <w:sz w:val="22"/>
        </w:rPr>
        <w:t>Pembagian data dilakukan secara kronologis berdasarkan urutan tanggal transaksi. Parameter split_index diambil dari 80% panjang dataset bersih (6.741 data), yaitu int(6741 * 0.8) = 5.392 data training, dan sisa 1.349 data digunakan sebagai testing. Metode ini memastikan bahwa model diuji untuk memprediksi permintaan di masa depan, bukan sekadar memprediksi data acak di masa lalu.</w:t>
      </w:r>
    </w:p>
    <w:tbl>
      <w:tblPr>
        <w:tblW w:type="auto" w:w="0"/>
        <w:jc w:val="center"/>
        <w:tblLayout w:type="fixed"/>
        <w:tblLook w:firstColumn="1" w:firstRow="1" w:lastColumn="0" w:lastRow="0" w:noHBand="0" w:noVBand="1" w:val="04A0"/>
      </w:tblPr>
      <w:tblGrid>
        <w:gridCol w:w="9072"/>
      </w:tblGrid>
      <w:tr>
        <w:tc>
          <w:tcPr>
            <w:tcW w:type="dxa" w:w="9360"/>
            <w:shd w:fill="FFF4CC"/>
            <w:tcMar>
              <w:top w:w="150" w:type="dxa"/>
              <w:start w:w="180" w:type="dxa"/>
              <w:bottom w:w="150" w:type="dxa"/>
              <w:end w:w="180" w:type="dxa"/>
            </w:tcMar>
          </w:tcPr>
          <w:p>
            <w:pPr>
              <w:spacing w:after="80"/>
            </w:pPr>
            <w:r>
              <w:rPr>
                <w:rFonts w:ascii="Calibri" w:hAnsi="Calibri"/>
                <w:b/>
                <w:i w:val="0"/>
                <w:color w:val="7A5A00"/>
                <w:sz w:val="22"/>
              </w:rPr>
              <w:t>Pemberitahuan Metodologi</w:t>
            </w:r>
          </w:p>
          <w:p>
            <w:pPr>
              <w:spacing w:after="0"/>
            </w:pPr>
            <w:r>
              <w:rPr>
                <w:rFonts w:ascii="Calibri" w:hAnsi="Calibri"/>
                <w:b w:val="0"/>
                <w:i w:val="0"/>
                <w:color w:val="000000"/>
                <w:sz w:val="21"/>
              </w:rPr>
              <w:t>Pengujian model menggunakan pembagian kronologis (chronological split) sangat penting untuk data deret waktu (time series) guna menghindari data leakage temporal, di mana model tidak sengaja mempelajari data masa depan.</w:t>
            </w:r>
          </w:p>
        </w:tc>
      </w:tr>
    </w:tbl>
    <w:p>
      <w:pPr>
        <w:spacing w:after="20"/>
      </w:pPr>
    </w:p>
    <w:p>
      <w:pPr>
        <w:pStyle w:val="Heading1"/>
      </w:pPr>
      <w:r>
        <w:t>3. Cara Kerja Linear Regression</w:t>
      </w:r>
    </w:p>
    <w:p>
      <w:pPr/>
      <w:r>
        <w:rPr>
          <w:rFonts w:ascii="Calibri" w:hAnsi="Calibri"/>
          <w:b w:val="0"/>
          <w:i w:val="0"/>
          <w:color w:val="000000"/>
          <w:sz w:val="22"/>
        </w:rPr>
        <w:t>Linear Regression mencari hubungan berbentuk garis lurus antara fitur masukan dan target. Setiap fitur memperoleh koefisien yang menunjukkan arah serta besarnya pengaruh terhadap hasil prediksi.</w:t>
      </w:r>
    </w:p>
    <w:p>
      <w:pPr>
        <w:spacing w:before="100" w:after="100"/>
        <w:jc w:val="center"/>
      </w:pPr>
      <w:r>
        <w:rPr>
          <w:rFonts w:ascii="Cambria Math" w:hAnsi="Cambria Math"/>
          <w:b/>
          <w:i w:val="0"/>
          <w:color w:val="17365D"/>
          <w:sz w:val="23"/>
        </w:rPr>
        <w:t>ŷ = β₀ + β₁x₁ + β₂x₂ + ... + βₚxₚ</w:t>
      </w:r>
    </w:p>
    <w:p>
      <w:pPr>
        <w:spacing w:after="120"/>
        <w:jc w:val="center"/>
      </w:pPr>
      <w:r>
        <w:rPr>
          <w:rFonts w:ascii="Calibri" w:hAnsi="Calibri"/>
          <w:b w:val="0"/>
          <w:i/>
          <w:color w:val="666666"/>
          <w:sz w:val="19"/>
        </w:rPr>
        <w:t>Rumus umum prediksi Linear Regression</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158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Simbol</w:t>
            </w:r>
          </w:p>
        </w:tc>
        <w:tc>
          <w:tcPr>
            <w:tcW w:type="dxa" w:w="7488"/>
            <w:shd w:fill="17365D"/>
            <w:tcMar>
              <w:top w:w="100" w:type="dxa"/>
              <w:start w:w="120" w:type="dxa"/>
              <w:bottom w:w="100" w:type="dxa"/>
              <w:end w:w="120" w:type="dxa"/>
            </w:tcMar>
            <w:vAlign w:val="center"/>
          </w:tcPr>
          <w:p>
            <w:pPr>
              <w:spacing w:after="0"/>
              <w:jc w:val="center"/>
            </w:pPr>
            <w:r>
              <w:rPr>
                <w:rFonts w:ascii="Calibri" w:hAnsi="Calibri"/>
                <w:b/>
                <w:i w:val="0"/>
                <w:color w:val="FFFFFF"/>
                <w:sz w:val="19"/>
              </w:rPr>
              <w:t>Arti</w:t>
            </w:r>
          </w:p>
        </w:tc>
      </w:tr>
      <w:tr>
        <w:tc>
          <w:tcPr>
            <w:tcW w:type="dxa" w:w="1584"/>
            <w:tcMar>
              <w:top w:w="100" w:type="dxa"/>
              <w:start w:w="120" w:type="dxa"/>
              <w:bottom w:w="100" w:type="dxa"/>
              <w:end w:w="120" w:type="dxa"/>
            </w:tcMar>
            <w:vAlign w:val="center"/>
          </w:tcPr>
          <w:p>
            <w:pPr>
              <w:spacing w:after="0"/>
              <w:jc w:val="left"/>
            </w:pPr>
            <w:r>
              <w:rPr>
                <w:rFonts w:ascii="Calibri" w:hAnsi="Calibri"/>
                <w:b w:val="0"/>
                <w:i w:val="0"/>
                <w:color w:val="000000"/>
                <w:sz w:val="19"/>
              </w:rPr>
              <w:t>ŷ</w:t>
            </w:r>
          </w:p>
        </w:tc>
        <w:tc>
          <w:tcPr>
            <w:tcW w:type="dxa" w:w="7488"/>
            <w:tcMar>
              <w:top w:w="100" w:type="dxa"/>
              <w:start w:w="120" w:type="dxa"/>
              <w:bottom w:w="100" w:type="dxa"/>
              <w:end w:w="120" w:type="dxa"/>
            </w:tcMar>
            <w:vAlign w:val="center"/>
          </w:tcPr>
          <w:p>
            <w:pPr>
              <w:spacing w:after="0"/>
              <w:jc w:val="center"/>
            </w:pPr>
            <w:r>
              <w:rPr>
                <w:rFonts w:ascii="Calibri" w:hAnsi="Calibri"/>
                <w:b w:val="0"/>
                <w:i w:val="0"/>
                <w:color w:val="000000"/>
                <w:sz w:val="19"/>
              </w:rPr>
              <w:t>Nilai jumlah permintaan hasil prediksi</w:t>
            </w:r>
          </w:p>
        </w:tc>
      </w:tr>
      <w:tr>
        <w:tc>
          <w:tcPr>
            <w:tcW w:type="dxa" w:w="158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β₀</w:t>
            </w:r>
          </w:p>
        </w:tc>
        <w:tc>
          <w:tcPr>
            <w:tcW w:type="dxa" w:w="7488"/>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Intercept atau nilai awal model</w:t>
            </w:r>
          </w:p>
        </w:tc>
      </w:tr>
      <w:tr>
        <w:tc>
          <w:tcPr>
            <w:tcW w:type="dxa" w:w="1584"/>
            <w:tcMar>
              <w:top w:w="100" w:type="dxa"/>
              <w:start w:w="120" w:type="dxa"/>
              <w:bottom w:w="100" w:type="dxa"/>
              <w:end w:w="120" w:type="dxa"/>
            </w:tcMar>
            <w:vAlign w:val="center"/>
          </w:tcPr>
          <w:p>
            <w:pPr>
              <w:spacing w:after="0"/>
              <w:jc w:val="left"/>
            </w:pPr>
            <w:r>
              <w:rPr>
                <w:rFonts w:ascii="Calibri" w:hAnsi="Calibri"/>
                <w:b w:val="0"/>
                <w:i w:val="0"/>
                <w:color w:val="000000"/>
                <w:sz w:val="19"/>
              </w:rPr>
              <w:t>βᵢ</w:t>
            </w:r>
          </w:p>
        </w:tc>
        <w:tc>
          <w:tcPr>
            <w:tcW w:type="dxa" w:w="7488"/>
            <w:tcMar>
              <w:top w:w="100" w:type="dxa"/>
              <w:start w:w="120" w:type="dxa"/>
              <w:bottom w:w="100" w:type="dxa"/>
              <w:end w:w="120" w:type="dxa"/>
            </w:tcMar>
            <w:vAlign w:val="center"/>
          </w:tcPr>
          <w:p>
            <w:pPr>
              <w:spacing w:after="0"/>
              <w:jc w:val="center"/>
            </w:pPr>
            <w:r>
              <w:rPr>
                <w:rFonts w:ascii="Calibri" w:hAnsi="Calibri"/>
                <w:b w:val="0"/>
                <w:i w:val="0"/>
                <w:color w:val="000000"/>
                <w:sz w:val="19"/>
              </w:rPr>
              <w:t>Koefisien untuk fitur ke-i</w:t>
            </w:r>
          </w:p>
        </w:tc>
      </w:tr>
      <w:tr>
        <w:tc>
          <w:tcPr>
            <w:tcW w:type="dxa" w:w="1584"/>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xᵢ</w:t>
            </w:r>
          </w:p>
        </w:tc>
        <w:tc>
          <w:tcPr>
            <w:tcW w:type="dxa" w:w="7488"/>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Nilai fitur ke-i</w:t>
            </w:r>
          </w:p>
        </w:tc>
      </w:tr>
      <w:tr>
        <w:tc>
          <w:tcPr>
            <w:tcW w:type="dxa" w:w="1584"/>
            <w:tcMar>
              <w:top w:w="100" w:type="dxa"/>
              <w:start w:w="120" w:type="dxa"/>
              <w:bottom w:w="100" w:type="dxa"/>
              <w:end w:w="120" w:type="dxa"/>
            </w:tcMar>
            <w:vAlign w:val="center"/>
          </w:tcPr>
          <w:p>
            <w:pPr>
              <w:spacing w:after="0"/>
              <w:jc w:val="left"/>
            </w:pPr>
            <w:r>
              <w:rPr>
                <w:rFonts w:ascii="Calibri" w:hAnsi="Calibri"/>
                <w:b w:val="0"/>
                <w:i w:val="0"/>
                <w:color w:val="000000"/>
                <w:sz w:val="19"/>
              </w:rPr>
              <w:t>p</w:t>
            </w:r>
          </w:p>
        </w:tc>
        <w:tc>
          <w:tcPr>
            <w:tcW w:type="dxa" w:w="7488"/>
            <w:tcMar>
              <w:top w:w="100" w:type="dxa"/>
              <w:start w:w="120" w:type="dxa"/>
              <w:bottom w:w="100" w:type="dxa"/>
              <w:end w:w="120" w:type="dxa"/>
            </w:tcMar>
            <w:vAlign w:val="center"/>
          </w:tcPr>
          <w:p>
            <w:pPr>
              <w:spacing w:after="0"/>
              <w:jc w:val="center"/>
            </w:pPr>
            <w:r>
              <w:rPr>
                <w:rFonts w:ascii="Calibri" w:hAnsi="Calibri"/>
                <w:b w:val="0"/>
                <w:i w:val="0"/>
                <w:color w:val="000000"/>
                <w:sz w:val="19"/>
              </w:rPr>
              <w:t>Jumlah fitur yang digunakan</w:t>
            </w:r>
          </w:p>
        </w:tc>
      </w:tr>
    </w:tbl>
    <w:p>
      <w:pPr>
        <w:spacing w:after="20"/>
      </w:pPr>
    </w:p>
    <w:p>
      <w:pPr>
        <w:pStyle w:val="Heading2"/>
      </w:pPr>
      <w:r>
        <w:t>3.1 Proses Pembelajaran</w:t>
      </w:r>
    </w:p>
    <w:p>
      <w:pPr/>
      <w:r>
        <w:rPr>
          <w:rFonts w:ascii="Calibri" w:hAnsi="Calibri"/>
          <w:b w:val="0"/>
          <w:i w:val="0"/>
          <w:color w:val="000000"/>
          <w:sz w:val="22"/>
        </w:rPr>
        <w:t>Koefisien dicari dengan metode Ordinary Least Squares. Model memilih koefisien yang membuat jumlah kuadrat selisih antara nilai aktual dan prediksi menjadi sekecil mungkin.</w:t>
      </w:r>
    </w:p>
    <w:p>
      <w:pPr>
        <w:spacing w:before="100" w:after="100"/>
        <w:jc w:val="center"/>
      </w:pPr>
      <w:r>
        <w:rPr>
          <w:rFonts w:ascii="Cambria Math" w:hAnsi="Cambria Math"/>
          <w:b/>
          <w:i w:val="0"/>
          <w:color w:val="17365D"/>
          <w:sz w:val="23"/>
        </w:rPr>
        <w:t>SSE = Σ(yᵢ - ŷᵢ)²</w:t>
      </w:r>
    </w:p>
    <w:p>
      <w:pPr>
        <w:spacing w:after="120"/>
        <w:jc w:val="center"/>
      </w:pPr>
      <w:r>
        <w:rPr>
          <w:rFonts w:ascii="Calibri" w:hAnsi="Calibri"/>
          <w:b w:val="0"/>
          <w:i/>
          <w:color w:val="666666"/>
          <w:sz w:val="19"/>
        </w:rPr>
        <w:t>SSE adalah jumlah kuadrat error prediksi</w:t>
      </w:r>
    </w:p>
    <w:p>
      <w:pPr>
        <w:spacing w:before="100" w:after="100"/>
        <w:jc w:val="center"/>
      </w:pPr>
      <w:r>
        <w:rPr>
          <w:rFonts w:ascii="Cambria Math" w:hAnsi="Cambria Math"/>
          <w:b/>
          <w:i w:val="0"/>
          <w:color w:val="17365D"/>
          <w:sz w:val="23"/>
        </w:rPr>
        <w:t>β = (XᵀX)⁻¹Xᵀy</w:t>
      </w:r>
    </w:p>
    <w:p>
      <w:pPr>
        <w:spacing w:after="120"/>
        <w:jc w:val="center"/>
      </w:pPr>
      <w:r>
        <w:rPr>
          <w:rFonts w:ascii="Calibri" w:hAnsi="Calibri"/>
          <w:b w:val="0"/>
          <w:i/>
          <w:color w:val="666666"/>
          <w:sz w:val="19"/>
        </w:rPr>
        <w:t>Bentuk matriks solusi Ordinary Least Squares</w:t>
      </w:r>
    </w:p>
    <w:p>
      <w:pPr>
        <w:pStyle w:val="Heading2"/>
      </w:pPr>
      <w:r>
        <w:t>3.2 Persamaan yang Dihasilkan pada Proyek</w:t>
      </w:r>
    </w:p>
    <w:p>
      <w:pPr>
        <w:spacing w:before="100" w:after="100"/>
        <w:jc w:val="center"/>
      </w:pPr>
      <w:r>
        <w:rPr>
          <w:rFonts w:ascii="Cambria Math" w:hAnsi="Cambria Math"/>
          <w:b/>
          <w:i w:val="0"/>
          <w:color w:val="17365D"/>
          <w:sz w:val="23"/>
        </w:rPr>
        <w:t>ŷ ≈ 25,704 - 0,00306(produk) - 0,01028(tahun) + 0,00289(bulan) - 0,00276(hari) - 0,000208(harga satuan) + 0,0000421(total harga) + ...</w:t>
      </w:r>
    </w:p>
    <w:p>
      <w:pPr/>
      <w:r>
        <w:rPr>
          <w:rFonts w:ascii="Calibri" w:hAnsi="Calibri"/>
          <w:b w:val="0"/>
          <w:i w:val="0"/>
          <w:color w:val="000000"/>
          <w:sz w:val="22"/>
        </w:rPr>
        <w:t>Linear Regression memperoleh R² testing sebesar 0,7813. Model ini terbantu oleh total harga, tetapi tidak dapat menangkap hubungan pembagian antara total harga dan harga satuan sebaik Random Forest.</w:t>
      </w:r>
    </w:p>
    <w:p>
      <w:pPr>
        <w:pStyle w:val="Heading2"/>
      </w:pPr>
      <w:r>
        <w:t>3.3 Kelebihan dan Keterbatasan</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453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Kelebihan</w:t>
            </w:r>
          </w:p>
        </w:tc>
        <w:tc>
          <w:tcPr>
            <w:tcW w:type="dxa" w:w="453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Keterbatasan</w:t>
            </w:r>
          </w:p>
        </w:tc>
      </w:tr>
      <w:tr>
        <w:tc>
          <w:tcPr>
            <w:tcW w:type="dxa" w:w="4536"/>
            <w:tcMar>
              <w:top w:w="100" w:type="dxa"/>
              <w:start w:w="120" w:type="dxa"/>
              <w:bottom w:w="100" w:type="dxa"/>
              <w:end w:w="120" w:type="dxa"/>
            </w:tcMar>
            <w:vAlign w:val="center"/>
          </w:tcPr>
          <w:p>
            <w:pPr>
              <w:spacing w:after="0"/>
              <w:jc w:val="left"/>
            </w:pPr>
            <w:r>
              <w:rPr>
                <w:rFonts w:ascii="Calibri" w:hAnsi="Calibri"/>
                <w:b w:val="0"/>
                <w:i w:val="0"/>
                <w:color w:val="000000"/>
                <w:sz w:val="19"/>
              </w:rPr>
              <w:t>Mudah dijelaskan dan diinterpretasikan</w:t>
            </w:r>
          </w:p>
        </w:tc>
        <w:tc>
          <w:tcPr>
            <w:tcW w:type="dxa" w:w="4536"/>
            <w:tcMar>
              <w:top w:w="100" w:type="dxa"/>
              <w:start w:w="120" w:type="dxa"/>
              <w:bottom w:w="100" w:type="dxa"/>
              <w:end w:w="120" w:type="dxa"/>
            </w:tcMar>
            <w:vAlign w:val="center"/>
          </w:tcPr>
          <w:p>
            <w:pPr>
              <w:spacing w:after="0"/>
              <w:jc w:val="center"/>
            </w:pPr>
            <w:r>
              <w:rPr>
                <w:rFonts w:ascii="Calibri" w:hAnsi="Calibri"/>
                <w:b w:val="0"/>
                <w:i w:val="0"/>
                <w:color w:val="000000"/>
                <w:sz w:val="19"/>
              </w:rPr>
              <w:t>Mengasumsikan hubungan cenderung linear</w:t>
            </w:r>
          </w:p>
        </w:tc>
      </w:tr>
      <w:tr>
        <w:tc>
          <w:tcPr>
            <w:tcW w:type="dxa" w:w="453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Proses training cepat</w:t>
            </w:r>
          </w:p>
        </w:tc>
        <w:tc>
          <w:tcPr>
            <w:tcW w:type="dxa" w:w="453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Kurang baik untuk pola kompleks dan non-linear</w:t>
            </w:r>
          </w:p>
        </w:tc>
      </w:tr>
      <w:tr>
        <w:tc>
          <w:tcPr>
            <w:tcW w:type="dxa" w:w="4536"/>
            <w:tcMar>
              <w:top w:w="100" w:type="dxa"/>
              <w:start w:w="120" w:type="dxa"/>
              <w:bottom w:w="100" w:type="dxa"/>
              <w:end w:w="120" w:type="dxa"/>
            </w:tcMar>
            <w:vAlign w:val="center"/>
          </w:tcPr>
          <w:p>
            <w:pPr>
              <w:spacing w:after="0"/>
              <w:jc w:val="left"/>
            </w:pPr>
            <w:r>
              <w:rPr>
                <w:rFonts w:ascii="Calibri" w:hAnsi="Calibri"/>
                <w:b w:val="0"/>
                <w:i w:val="0"/>
                <w:color w:val="000000"/>
                <w:sz w:val="19"/>
              </w:rPr>
              <w:t>Koefisien menunjukkan arah hubungan</w:t>
            </w:r>
          </w:p>
        </w:tc>
        <w:tc>
          <w:tcPr>
            <w:tcW w:type="dxa" w:w="4536"/>
            <w:tcMar>
              <w:top w:w="100" w:type="dxa"/>
              <w:start w:w="120" w:type="dxa"/>
              <w:bottom w:w="100" w:type="dxa"/>
              <w:end w:w="120" w:type="dxa"/>
            </w:tcMar>
            <w:vAlign w:val="center"/>
          </w:tcPr>
          <w:p>
            <w:pPr>
              <w:spacing w:after="0"/>
              <w:jc w:val="center"/>
            </w:pPr>
            <w:r>
              <w:rPr>
                <w:rFonts w:ascii="Calibri" w:hAnsi="Calibri"/>
                <w:b w:val="0"/>
                <w:i w:val="0"/>
                <w:color w:val="000000"/>
                <w:sz w:val="19"/>
              </w:rPr>
              <w:t>Sensitif terhadap fitur yang tidak relevan dan outlier</w:t>
            </w:r>
          </w:p>
        </w:tc>
      </w:tr>
    </w:tbl>
    <w:p>
      <w:pPr>
        <w:spacing w:after="20"/>
      </w:pPr>
    </w:p>
    <w:p>
      <w:pPr>
        <w:pStyle w:val="Heading1"/>
      </w:pPr>
      <w:r>
        <w:t>4. Cara Kerja Random Forest</w:t>
      </w:r>
    </w:p>
    <w:p>
      <w:pPr/>
      <w:r>
        <w:rPr>
          <w:rFonts w:ascii="Calibri" w:hAnsi="Calibri"/>
          <w:b w:val="0"/>
          <w:i w:val="0"/>
          <w:color w:val="000000"/>
          <w:sz w:val="22"/>
        </w:rPr>
        <w:t>Random Forest Regressor adalah metode ensemble yang membangun banyak Decision Tree. Setiap pohon mempelajari sampel dan kombinasi fitur yang berbeda. Prediksi akhir diperoleh dari rata-rata hasil seluruh pohon.</w:t>
      </w:r>
    </w:p>
    <w:tbl>
      <w:tblPr>
        <w:tblW w:type="auto" w:w="0"/>
        <w:jc w:val="center"/>
        <w:tblLook w:firstColumn="1" w:firstRow="1" w:lastColumn="0" w:lastRow="0" w:noHBand="0" w:noVBand="1" w:val="04A0"/>
      </w:tblPr>
      <w:tblGrid>
        <w:gridCol w:w="9360"/>
      </w:tblGrid>
      <w:tr>
        <w:tc>
          <w:tcPr>
            <w:tcW w:type="dxa" w:w="9360"/>
            <w:shd w:fill="F6F8FA"/>
            <w:tcMar>
              <w:top w:w="120" w:type="dxa"/>
              <w:start w:w="160" w:type="dxa"/>
              <w:bottom w:w="120" w:type="dxa"/>
              <w:end w:w="160" w:type="dxa"/>
            </w:tcMar>
          </w:tcPr>
          <w:p>
            <w:pPr>
              <w:spacing w:after="0"/>
            </w:pPr>
            <w:r>
              <w:rPr>
                <w:rFonts w:ascii="Consolas" w:hAnsi="Consolas"/>
                <w:b w:val="0"/>
                <w:i w:val="0"/>
                <w:color w:val="24292F"/>
                <w:sz w:val="17"/>
              </w:rPr>
              <w:t>RandomForestRegressor(</w:t>
            </w:r>
            <w:r>
              <w:br/>
            </w:r>
            <w:r>
              <w:rPr>
                <w:rFonts w:ascii="Consolas" w:hAnsi="Consolas"/>
                <w:b w:val="0"/>
                <w:i w:val="0"/>
                <w:color w:val="24292F"/>
                <w:sz w:val="17"/>
              </w:rPr>
              <w:t xml:space="preserve">    n_estimators=100,</w:t>
            </w:r>
            <w:r>
              <w:br/>
            </w:r>
            <w:r>
              <w:rPr>
                <w:rFonts w:ascii="Consolas" w:hAnsi="Consolas"/>
                <w:b w:val="0"/>
                <w:i w:val="0"/>
                <w:color w:val="24292F"/>
                <w:sz w:val="17"/>
              </w:rPr>
              <w:t xml:space="preserve">    random_state=42,</w:t>
            </w:r>
            <w:r>
              <w:br/>
            </w:r>
            <w:r>
              <w:rPr>
                <w:rFonts w:ascii="Consolas" w:hAnsi="Consolas"/>
                <w:b w:val="0"/>
                <w:i w:val="0"/>
                <w:color w:val="24292F"/>
                <w:sz w:val="17"/>
              </w:rPr>
              <w:t xml:space="preserve">    n_jobs=-1</w:t>
            </w:r>
            <w:r>
              <w:br/>
            </w:r>
            <w:r>
              <w:rPr>
                <w:rFonts w:ascii="Consolas" w:hAnsi="Consolas"/>
                <w:b w:val="0"/>
                <w:i w:val="0"/>
                <w:color w:val="24292F"/>
                <w:sz w:val="17"/>
              </w:rPr>
              <w:t>)</w:t>
            </w:r>
          </w:p>
        </w:tc>
      </w:tr>
    </w:tbl>
    <w:p>
      <w:pPr>
        <w:spacing w:after="20"/>
      </w:pPr>
    </w:p>
    <w:p>
      <w:pPr>
        <w:spacing w:before="100" w:after="100"/>
        <w:jc w:val="center"/>
      </w:pPr>
      <w:r>
        <w:rPr>
          <w:rFonts w:ascii="Cambria Math" w:hAnsi="Cambria Math"/>
          <w:b/>
          <w:i w:val="0"/>
          <w:color w:val="17365D"/>
          <w:sz w:val="23"/>
        </w:rPr>
        <w:t>ŷRF = (ŷ₁ + ŷ₂ + ... + ŷT) / T</w:t>
      </w:r>
    </w:p>
    <w:p>
      <w:pPr>
        <w:spacing w:after="120"/>
        <w:jc w:val="center"/>
      </w:pPr>
      <w:r>
        <w:rPr>
          <w:rFonts w:ascii="Calibri" w:hAnsi="Calibri"/>
          <w:b w:val="0"/>
          <w:i/>
          <w:color w:val="666666"/>
          <w:sz w:val="19"/>
        </w:rPr>
        <w:t>Prediksi Random Forest adalah rata-rata prediksi T pohon</w:t>
      </w:r>
    </w:p>
    <w:p>
      <w:pPr/>
      <w:r>
        <w:rPr>
          <w:rFonts w:ascii="Calibri" w:hAnsi="Calibri"/>
          <w:b w:val="0"/>
          <w:i w:val="0"/>
          <w:color w:val="000000"/>
          <w:sz w:val="22"/>
        </w:rPr>
        <w:t>Karena n_estimators=100, nilai T pada proyek ini adalah 100 pohon.</w:t>
      </w:r>
    </w:p>
    <w:p>
      <w:pPr>
        <w:pStyle w:val="Heading2"/>
      </w:pPr>
      <w:r>
        <w:t>4.1 Proses pada Setiap Pohon</w:t>
      </w:r>
    </w:p>
    <w:p>
      <w:pPr>
        <w:pStyle w:val="ListNumber"/>
      </w:pPr>
      <w:r>
        <w:rPr>
          <w:rFonts w:ascii="Calibri" w:hAnsi="Calibri"/>
          <w:b w:val="0"/>
          <w:i w:val="0"/>
          <w:color w:val="000000"/>
          <w:sz w:val="22"/>
        </w:rPr>
        <w:t>Mengambil sampel data training secara acak dengan pengembalian atau bootstrap.</w:t>
      </w:r>
    </w:p>
    <w:p>
      <w:pPr>
        <w:pStyle w:val="ListNumber"/>
      </w:pPr>
      <w:r>
        <w:rPr>
          <w:rFonts w:ascii="Calibri" w:hAnsi="Calibri"/>
          <w:b w:val="0"/>
          <w:i w:val="0"/>
          <w:color w:val="000000"/>
          <w:sz w:val="22"/>
        </w:rPr>
        <w:t>Memilih sebagian fitur secara acak pada setiap kandidat percabangan.</w:t>
      </w:r>
    </w:p>
    <w:p>
      <w:pPr>
        <w:pStyle w:val="ListNumber"/>
      </w:pPr>
      <w:r>
        <w:rPr>
          <w:rFonts w:ascii="Calibri" w:hAnsi="Calibri"/>
          <w:b w:val="0"/>
          <w:i w:val="0"/>
          <w:color w:val="000000"/>
          <w:sz w:val="22"/>
        </w:rPr>
        <w:t>Mencari batas pembagian data yang paling mengurangi error.</w:t>
      </w:r>
    </w:p>
    <w:p>
      <w:pPr>
        <w:pStyle w:val="ListNumber"/>
      </w:pPr>
      <w:r>
        <w:rPr>
          <w:rFonts w:ascii="Calibri" w:hAnsi="Calibri"/>
          <w:b w:val="0"/>
          <w:i w:val="0"/>
          <w:color w:val="000000"/>
          <w:sz w:val="22"/>
        </w:rPr>
        <w:t>Menghasilkan prediksi dari nilai rata-rata target pada leaf node.</w:t>
      </w:r>
    </w:p>
    <w:p>
      <w:pPr>
        <w:pStyle w:val="ListNumber"/>
      </w:pPr>
      <w:r>
        <w:rPr>
          <w:rFonts w:ascii="Calibri" w:hAnsi="Calibri"/>
          <w:b w:val="0"/>
          <w:i w:val="0"/>
          <w:color w:val="000000"/>
          <w:sz w:val="22"/>
        </w:rPr>
        <w:t>Menggabungkan prediksi seluruh pohon dengan operasi rata-rata.</w:t>
      </w:r>
    </w:p>
    <w:p>
      <w:pPr>
        <w:pStyle w:val="Heading2"/>
      </w:pPr>
      <w:r>
        <w:t>4.2 Pemilihan Percabangan</w:t>
      </w:r>
    </w:p>
    <w:p>
      <w:pPr/>
      <w:r>
        <w:rPr>
          <w:rFonts w:ascii="Calibri" w:hAnsi="Calibri"/>
          <w:b w:val="0"/>
          <w:i w:val="0"/>
          <w:color w:val="000000"/>
          <w:sz w:val="22"/>
        </w:rPr>
        <w:t>Untuk regresi, Decision Tree memilih percabangan yang menurunkan Mean Squared Error. Percabangan yang membuat nilai target dalam setiap kelompok semakin seragam akan dipilih.</w:t>
      </w:r>
    </w:p>
    <w:p>
      <w:pPr>
        <w:spacing w:before="100" w:after="100"/>
        <w:jc w:val="center"/>
      </w:pPr>
      <w:r>
        <w:rPr>
          <w:rFonts w:ascii="Cambria Math" w:hAnsi="Cambria Math"/>
          <w:b/>
          <w:i w:val="0"/>
          <w:color w:val="17365D"/>
          <w:sz w:val="23"/>
        </w:rPr>
        <w:t>MSE = (1/n) Σ(yᵢ - ŷᵢ)²</w:t>
      </w:r>
    </w:p>
    <w:p>
      <w:pPr>
        <w:pStyle w:val="Heading2"/>
      </w:pPr>
      <w:r>
        <w:t>4.3 Mengapa Random Forest Lebih Fleksibel</w:t>
      </w:r>
    </w:p>
    <w:p>
      <w:pPr/>
      <w:r>
        <w:rPr>
          <w:rFonts w:ascii="Calibri" w:hAnsi="Calibri"/>
          <w:b w:val="0"/>
          <w:i w:val="0"/>
          <w:color w:val="000000"/>
          <w:sz w:val="22"/>
        </w:rPr>
        <w:t>Berbeda dari Linear Regression, Random Forest tidak mengharuskan hubungan berbentuk garis lurus. Model dapat membentuk banyak aturan kondisi sehingga mampu mempelajari interaksi kompleks antara fitur.</w:t>
      </w:r>
    </w:p>
    <w:p>
      <w:pPr>
        <w:pStyle w:val="Heading1"/>
      </w:pPr>
      <w:r>
        <w:t>5. Metrik Evaluasi Model</w:t>
      </w:r>
    </w:p>
    <w:p>
      <w:pPr>
        <w:pStyle w:val="Heading2"/>
      </w:pPr>
      <w:r>
        <w:t>5.1 R² atau Koefisien Determinasi</w:t>
      </w:r>
    </w:p>
    <w:p>
      <w:pPr>
        <w:spacing w:before="100" w:after="100"/>
        <w:jc w:val="center"/>
      </w:pPr>
      <w:r>
        <w:rPr>
          <w:rFonts w:ascii="Cambria Math" w:hAnsi="Cambria Math"/>
          <w:b/>
          <w:i w:val="0"/>
          <w:color w:val="17365D"/>
          <w:sz w:val="23"/>
        </w:rPr>
        <w:t>R² = 1 - [Σ(yᵢ - ŷᵢ)² / Σ(yᵢ - ȳ)²]</w:t>
      </w:r>
    </w:p>
    <w:p>
      <w:pPr/>
      <w:r>
        <w:rPr>
          <w:rFonts w:ascii="Calibri" w:hAnsi="Calibri"/>
          <w:b w:val="0"/>
          <w:i w:val="0"/>
          <w:color w:val="000000"/>
          <w:sz w:val="22"/>
        </w:rPr>
        <w:t>R² mengukur seberapa besar variasi target yang dapat dijelaskan model. Nilai mendekati 1 menunjukkan prediksi semakin dekat dengan data aktual. Nilai 0 berarti performa setara dengan selalu menebak rata-rata. Nilai negatif berarti model lebih buruk daripada tebakan rata-rata.</w:t>
      </w:r>
    </w:p>
    <w:tbl>
      <w:tblPr>
        <w:tblW w:type="auto" w:w="0"/>
        <w:jc w:val="center"/>
        <w:tblLayout w:type="fixed"/>
        <w:tblLook w:firstColumn="1" w:firstRow="1" w:lastColumn="0" w:lastRow="0" w:noHBand="0" w:noVBand="1" w:val="04A0"/>
      </w:tblPr>
      <w:tblGrid>
        <w:gridCol w:w="9072"/>
      </w:tblGrid>
      <w:tr>
        <w:tc>
          <w:tcPr>
            <w:tcW w:type="dxa" w:w="9360"/>
            <w:shd w:fill="E8EEF5"/>
            <w:tcMar>
              <w:top w:w="150" w:type="dxa"/>
              <w:start w:w="180" w:type="dxa"/>
              <w:bottom w:w="150" w:type="dxa"/>
              <w:end w:w="180" w:type="dxa"/>
            </w:tcMar>
          </w:tcPr>
          <w:p>
            <w:pPr>
              <w:spacing w:after="80"/>
            </w:pPr>
            <w:r>
              <w:rPr>
                <w:rFonts w:ascii="Calibri" w:hAnsi="Calibri"/>
                <w:b/>
                <w:i w:val="0"/>
                <w:color w:val="17365D"/>
                <w:sz w:val="22"/>
              </w:rPr>
              <w:t>Istilah yang Tepat</w:t>
            </w:r>
          </w:p>
          <w:p>
            <w:pPr>
              <w:spacing w:after="0"/>
            </w:pPr>
            <w:r>
              <w:rPr>
                <w:rFonts w:ascii="Calibri" w:hAnsi="Calibri"/>
                <w:b w:val="0"/>
                <w:i w:val="0"/>
                <w:color w:val="000000"/>
                <w:sz w:val="21"/>
              </w:rPr>
              <w:t>R² sering disebut sebagai akurasi pada laporan regresi. Istilah akademik yang lebih tepat adalah koefisien determinasi atau kemampuan model menjelaskan variasi target.</w:t>
            </w:r>
          </w:p>
        </w:tc>
      </w:tr>
    </w:tbl>
    <w:p>
      <w:pPr>
        <w:spacing w:after="20"/>
      </w:pPr>
    </w:p>
    <w:p>
      <w:pPr>
        <w:pStyle w:val="Heading2"/>
      </w:pPr>
      <w:r>
        <w:t>5.2 Mean Absolute Error</w:t>
      </w:r>
    </w:p>
    <w:p>
      <w:pPr>
        <w:spacing w:before="100" w:after="100"/>
        <w:jc w:val="center"/>
      </w:pPr>
      <w:r>
        <w:rPr>
          <w:rFonts w:ascii="Cambria Math" w:hAnsi="Cambria Math"/>
          <w:b/>
          <w:i w:val="0"/>
          <w:color w:val="17365D"/>
          <w:sz w:val="23"/>
        </w:rPr>
        <w:t>MAE = (1/n) Σ|yᵢ - ŷᵢ|</w:t>
      </w:r>
    </w:p>
    <w:p>
      <w:pPr/>
      <w:r>
        <w:rPr>
          <w:rFonts w:ascii="Calibri" w:hAnsi="Calibri"/>
          <w:b w:val="0"/>
          <w:i w:val="0"/>
          <w:color w:val="000000"/>
          <w:sz w:val="22"/>
        </w:rPr>
        <w:t>MAE menunjukkan rata-rata besar kesalahan prediksi tanpa memperhatikan arah kesalahan. Jika MAE sebesar 0,63 unit, prediksi rata-rata meleset sekitar 0,63 unit dari nilai aktual.</w:t>
      </w:r>
    </w:p>
    <w:p>
      <w:pPr>
        <w:pStyle w:val="Heading2"/>
      </w:pPr>
      <w:r>
        <w:t>5.3 Root Mean Squared Error</w:t>
      </w:r>
    </w:p>
    <w:p>
      <w:pPr>
        <w:spacing w:before="100" w:after="100"/>
        <w:jc w:val="center"/>
      </w:pPr>
      <w:r>
        <w:rPr>
          <w:rFonts w:ascii="Cambria Math" w:hAnsi="Cambria Math"/>
          <w:b/>
          <w:i w:val="0"/>
          <w:color w:val="17365D"/>
          <w:sz w:val="23"/>
        </w:rPr>
        <w:t>RMSE = √[(1/n) Σ(yᵢ - ŷᵢ)²]</w:t>
      </w:r>
    </w:p>
    <w:p>
      <w:pPr/>
      <w:r>
        <w:rPr>
          <w:rFonts w:ascii="Calibri" w:hAnsi="Calibri"/>
          <w:b w:val="0"/>
          <w:i w:val="0"/>
          <w:color w:val="000000"/>
          <w:sz w:val="22"/>
        </w:rPr>
        <w:t>RMSE memberikan penalti lebih besar pada kesalahan yang besar karena error dikuadratkan sebelum dirata-ratakan. Semakin kecil nilai MAE dan RMSE, semakin baik kedekatan prediksi.</w:t>
      </w:r>
    </w:p>
    <w:p>
      <w:pPr>
        <w:pStyle w:val="Heading2"/>
      </w:pPr>
      <w:r>
        <w:t>5.4 Ringkasan Interpretasi</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3120"/>
        <w:gridCol w:w="3120"/>
        <w:gridCol w:w="3120"/>
      </w:tblGrid>
      <w:tr>
        <w:trPr>
          <w:tblHeader w:val="true"/>
        </w:trPr>
        <w:tc>
          <w:tcPr>
            <w:tcW w:type="dxa" w:w="144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Metrik</w:t>
            </w:r>
          </w:p>
        </w:tc>
        <w:tc>
          <w:tcPr>
            <w:tcW w:type="dxa" w:w="259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Arah Nilai yang Baik</w:t>
            </w:r>
          </w:p>
        </w:tc>
        <w:tc>
          <w:tcPr>
            <w:tcW w:type="dxa" w:w="504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Makna</w:t>
            </w:r>
          </w:p>
        </w:tc>
      </w:tr>
      <w:tr>
        <w:tc>
          <w:tcPr>
            <w:tcW w:type="dxa" w:w="1440"/>
            <w:tcMar>
              <w:top w:w="100" w:type="dxa"/>
              <w:start w:w="120" w:type="dxa"/>
              <w:bottom w:w="100" w:type="dxa"/>
              <w:end w:w="120" w:type="dxa"/>
            </w:tcMar>
            <w:vAlign w:val="center"/>
          </w:tcPr>
          <w:p>
            <w:pPr>
              <w:spacing w:after="0"/>
              <w:jc w:val="left"/>
            </w:pPr>
            <w:r>
              <w:rPr>
                <w:rFonts w:ascii="Calibri" w:hAnsi="Calibri"/>
                <w:b w:val="0"/>
                <w:i w:val="0"/>
                <w:color w:val="000000"/>
                <w:sz w:val="19"/>
              </w:rPr>
              <w:t>R²</w:t>
            </w:r>
          </w:p>
        </w:tc>
        <w:tc>
          <w:tcPr>
            <w:tcW w:type="dxa" w:w="2592"/>
            <w:tcMar>
              <w:top w:w="100" w:type="dxa"/>
              <w:start w:w="120" w:type="dxa"/>
              <w:bottom w:w="100" w:type="dxa"/>
              <w:end w:w="120" w:type="dxa"/>
            </w:tcMar>
            <w:vAlign w:val="center"/>
          </w:tcPr>
          <w:p>
            <w:pPr>
              <w:spacing w:after="0"/>
              <w:jc w:val="center"/>
            </w:pPr>
            <w:r>
              <w:rPr>
                <w:rFonts w:ascii="Calibri" w:hAnsi="Calibri"/>
                <w:b w:val="0"/>
                <w:i w:val="0"/>
                <w:color w:val="000000"/>
                <w:sz w:val="19"/>
              </w:rPr>
              <w:t>Semakin mendekati 1</w:t>
            </w:r>
          </w:p>
        </w:tc>
        <w:tc>
          <w:tcPr>
            <w:tcW w:type="dxa" w:w="5040"/>
            <w:tcMar>
              <w:top w:w="100" w:type="dxa"/>
              <w:start w:w="120" w:type="dxa"/>
              <w:bottom w:w="100" w:type="dxa"/>
              <w:end w:w="120" w:type="dxa"/>
            </w:tcMar>
            <w:vAlign w:val="center"/>
          </w:tcPr>
          <w:p>
            <w:pPr>
              <w:spacing w:after="0"/>
              <w:jc w:val="center"/>
            </w:pPr>
            <w:r>
              <w:rPr>
                <w:rFonts w:ascii="Calibri" w:hAnsi="Calibri"/>
                <w:b w:val="0"/>
                <w:i w:val="0"/>
                <w:color w:val="000000"/>
                <w:sz w:val="19"/>
              </w:rPr>
              <w:t>Besarnya variasi target yang dijelaskan model</w:t>
            </w:r>
          </w:p>
        </w:tc>
      </w:tr>
      <w:tr>
        <w:tc>
          <w:tcPr>
            <w:tcW w:type="dxa" w:w="1440"/>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MAE</w:t>
            </w:r>
          </w:p>
        </w:tc>
        <w:tc>
          <w:tcPr>
            <w:tcW w:type="dxa" w:w="259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Semakin mendekati 0</w:t>
            </w:r>
          </w:p>
        </w:tc>
        <w:tc>
          <w:tcPr>
            <w:tcW w:type="dxa" w:w="5040"/>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Rata-rata kesalahan absolut</w:t>
            </w:r>
          </w:p>
        </w:tc>
      </w:tr>
      <w:tr>
        <w:tc>
          <w:tcPr>
            <w:tcW w:type="dxa" w:w="1440"/>
            <w:tcMar>
              <w:top w:w="100" w:type="dxa"/>
              <w:start w:w="120" w:type="dxa"/>
              <w:bottom w:w="100" w:type="dxa"/>
              <w:end w:w="120" w:type="dxa"/>
            </w:tcMar>
            <w:vAlign w:val="center"/>
          </w:tcPr>
          <w:p>
            <w:pPr>
              <w:spacing w:after="0"/>
              <w:jc w:val="left"/>
            </w:pPr>
            <w:r>
              <w:rPr>
                <w:rFonts w:ascii="Calibri" w:hAnsi="Calibri"/>
                <w:b w:val="0"/>
                <w:i w:val="0"/>
                <w:color w:val="000000"/>
                <w:sz w:val="19"/>
              </w:rPr>
              <w:t>RMSE</w:t>
            </w:r>
          </w:p>
        </w:tc>
        <w:tc>
          <w:tcPr>
            <w:tcW w:type="dxa" w:w="2592"/>
            <w:tcMar>
              <w:top w:w="100" w:type="dxa"/>
              <w:start w:w="120" w:type="dxa"/>
              <w:bottom w:w="100" w:type="dxa"/>
              <w:end w:w="120" w:type="dxa"/>
            </w:tcMar>
            <w:vAlign w:val="center"/>
          </w:tcPr>
          <w:p>
            <w:pPr>
              <w:spacing w:after="0"/>
              <w:jc w:val="center"/>
            </w:pPr>
            <w:r>
              <w:rPr>
                <w:rFonts w:ascii="Calibri" w:hAnsi="Calibri"/>
                <w:b w:val="0"/>
                <w:i w:val="0"/>
                <w:color w:val="000000"/>
                <w:sz w:val="19"/>
              </w:rPr>
              <w:t>Semakin mendekati 0</w:t>
            </w:r>
          </w:p>
        </w:tc>
        <w:tc>
          <w:tcPr>
            <w:tcW w:type="dxa" w:w="5040"/>
            <w:tcMar>
              <w:top w:w="100" w:type="dxa"/>
              <w:start w:w="120" w:type="dxa"/>
              <w:bottom w:w="100" w:type="dxa"/>
              <w:end w:w="120" w:type="dxa"/>
            </w:tcMar>
            <w:vAlign w:val="center"/>
          </w:tcPr>
          <w:p>
            <w:pPr>
              <w:spacing w:after="0"/>
              <w:jc w:val="center"/>
            </w:pPr>
            <w:r>
              <w:rPr>
                <w:rFonts w:ascii="Calibri" w:hAnsi="Calibri"/>
                <w:b w:val="0"/>
                <w:i w:val="0"/>
                <w:color w:val="000000"/>
                <w:sz w:val="19"/>
              </w:rPr>
              <w:t>Kesalahan dengan penalti lebih besar untuk error besar</w:t>
            </w:r>
          </w:p>
        </w:tc>
      </w:tr>
    </w:tbl>
    <w:p>
      <w:pPr>
        <w:spacing w:after="20"/>
      </w:pPr>
    </w:p>
    <w:p>
      <w:pPr>
        <w:pStyle w:val="Heading1"/>
      </w:pPr>
      <w:r>
        <w:t>6. Perhitungan Hasil Testing Proyek</w:t>
      </w:r>
    </w:p>
    <w:p>
      <w:pPr/>
      <w:r>
        <w:rPr>
          <w:rFonts w:ascii="Calibri" w:hAnsi="Calibri"/>
          <w:b w:val="0"/>
          <w:i w:val="0"/>
          <w:color w:val="000000"/>
          <w:sz w:val="22"/>
        </w:rPr>
        <w:t>Pada testing set terdapat 1.349 data. Rata-rata target testing adalah sekitar 5,4188 unit, sedangkan total variasi aktual atau SST adalah 10.964,3617.</w:t>
      </w:r>
    </w:p>
    <w:p>
      <w:pPr>
        <w:pStyle w:val="Heading2"/>
      </w:pPr>
      <w:r>
        <w:t>6.1 Linear Regression</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489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Komponen</w:t>
            </w:r>
          </w:p>
        </w:tc>
        <w:tc>
          <w:tcPr>
            <w:tcW w:type="dxa" w:w="417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Nilai</w:t>
            </w:r>
          </w:p>
        </w:tc>
      </w:tr>
      <w:tr>
        <w:tc>
          <w:tcPr>
            <w:tcW w:type="dxa" w:w="4896"/>
            <w:tcMar>
              <w:top w:w="100" w:type="dxa"/>
              <w:start w:w="120" w:type="dxa"/>
              <w:bottom w:w="100" w:type="dxa"/>
              <w:end w:w="120" w:type="dxa"/>
            </w:tcMar>
            <w:vAlign w:val="center"/>
          </w:tcPr>
          <w:p>
            <w:pPr>
              <w:spacing w:after="0"/>
              <w:jc w:val="left"/>
            </w:pPr>
            <w:r>
              <w:rPr>
                <w:rFonts w:ascii="Calibri" w:hAnsi="Calibri"/>
                <w:b w:val="0"/>
                <w:i w:val="0"/>
                <w:color w:val="000000"/>
                <w:sz w:val="19"/>
              </w:rPr>
              <w:t>Jumlah absolute error atau SAE</w:t>
            </w:r>
          </w:p>
        </w:tc>
        <w:tc>
          <w:tcPr>
            <w:tcW w:type="dxa" w:w="4176"/>
            <w:tcMar>
              <w:top w:w="100" w:type="dxa"/>
              <w:start w:w="120" w:type="dxa"/>
              <w:bottom w:w="100" w:type="dxa"/>
              <w:end w:w="120" w:type="dxa"/>
            </w:tcMar>
            <w:vAlign w:val="center"/>
          </w:tcPr>
          <w:p>
            <w:pPr>
              <w:spacing w:after="0"/>
              <w:jc w:val="center"/>
            </w:pPr>
            <w:r>
              <w:rPr>
                <w:rFonts w:ascii="Calibri" w:hAnsi="Calibri"/>
                <w:b w:val="0"/>
                <w:i w:val="0"/>
                <w:color w:val="000000"/>
                <w:sz w:val="19"/>
              </w:rPr>
              <w:t>3.357,4719</w:t>
            </w:r>
          </w:p>
        </w:tc>
      </w:tr>
      <w:tr>
        <w:tc>
          <w:tcPr>
            <w:tcW w:type="dxa" w:w="489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Jumlah squared error atau SSE</w:t>
            </w:r>
          </w:p>
        </w:tc>
        <w:tc>
          <w:tcPr>
            <w:tcW w:type="dxa" w:w="417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11.007,5413</w:t>
            </w:r>
          </w:p>
        </w:tc>
      </w:tr>
      <w:tr>
        <w:tc>
          <w:tcPr>
            <w:tcW w:type="dxa" w:w="4896"/>
            <w:tcMar>
              <w:top w:w="100" w:type="dxa"/>
              <w:start w:w="120" w:type="dxa"/>
              <w:bottom w:w="100" w:type="dxa"/>
              <w:end w:w="120" w:type="dxa"/>
            </w:tcMar>
            <w:vAlign w:val="center"/>
          </w:tcPr>
          <w:p>
            <w:pPr>
              <w:spacing w:after="0"/>
              <w:jc w:val="left"/>
            </w:pPr>
            <w:r>
              <w:rPr>
                <w:rFonts w:ascii="Calibri" w:hAnsi="Calibri"/>
                <w:b w:val="0"/>
                <w:i w:val="0"/>
                <w:color w:val="000000"/>
                <w:sz w:val="19"/>
              </w:rPr>
              <w:t>Jumlah data testing</w:t>
            </w:r>
          </w:p>
        </w:tc>
        <w:tc>
          <w:tcPr>
            <w:tcW w:type="dxa" w:w="4176"/>
            <w:tcMar>
              <w:top w:w="100" w:type="dxa"/>
              <w:start w:w="120" w:type="dxa"/>
              <w:bottom w:w="100" w:type="dxa"/>
              <w:end w:w="120" w:type="dxa"/>
            </w:tcMar>
            <w:vAlign w:val="center"/>
          </w:tcPr>
          <w:p>
            <w:pPr>
              <w:spacing w:after="0"/>
              <w:jc w:val="center"/>
            </w:pPr>
            <w:r>
              <w:rPr>
                <w:rFonts w:ascii="Calibri" w:hAnsi="Calibri"/>
                <w:b w:val="0"/>
                <w:i w:val="0"/>
                <w:color w:val="000000"/>
                <w:sz w:val="19"/>
              </w:rPr>
              <w:t>1.349</w:t>
            </w:r>
          </w:p>
        </w:tc>
      </w:tr>
      <w:tr>
        <w:tc>
          <w:tcPr>
            <w:tcW w:type="dxa" w:w="489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Total variasi aktual atau SST</w:t>
            </w:r>
          </w:p>
        </w:tc>
        <w:tc>
          <w:tcPr>
            <w:tcW w:type="dxa" w:w="417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10.964,3617</w:t>
            </w:r>
          </w:p>
        </w:tc>
      </w:tr>
    </w:tbl>
    <w:p>
      <w:pPr>
        <w:spacing w:after="20"/>
      </w:pPr>
    </w:p>
    <w:p>
      <w:pPr>
        <w:spacing w:before="100" w:after="100"/>
        <w:jc w:val="center"/>
      </w:pPr>
      <w:r>
        <w:rPr>
          <w:rFonts w:ascii="Cambria Math" w:hAnsi="Cambria Math"/>
          <w:b/>
          <w:i w:val="0"/>
          <w:color w:val="17365D"/>
          <w:sz w:val="23"/>
        </w:rPr>
        <w:t>MAE = 3.357,4719 / 1.349 = 2,4889 ≈ 2,49</w:t>
      </w:r>
    </w:p>
    <w:p>
      <w:pPr>
        <w:spacing w:before="100" w:after="100"/>
        <w:jc w:val="center"/>
      </w:pPr>
      <w:r>
        <w:rPr>
          <w:rFonts w:ascii="Cambria Math" w:hAnsi="Cambria Math"/>
          <w:b/>
          <w:i w:val="0"/>
          <w:color w:val="17365D"/>
          <w:sz w:val="23"/>
        </w:rPr>
        <w:t>RMSE = √(11.007,5413 / 1.349) = 2,8565 ≈ 2,86</w:t>
      </w:r>
    </w:p>
    <w:p>
      <w:pPr>
        <w:spacing w:before="100" w:after="100"/>
        <w:jc w:val="center"/>
      </w:pPr>
      <w:r>
        <w:rPr>
          <w:rFonts w:ascii="Cambria Math" w:hAnsi="Cambria Math"/>
          <w:b/>
          <w:i w:val="0"/>
          <w:color w:val="17365D"/>
          <w:sz w:val="23"/>
        </w:rPr>
        <w:t>R² = 1 - (11.007,5413 / 10.964,3617) = -0,0039</w:t>
      </w:r>
    </w:p>
    <w:p>
      <w:pPr/>
      <w:r>
        <w:rPr>
          <w:rFonts w:ascii="Calibri" w:hAnsi="Calibri"/>
          <w:b w:val="0"/>
          <w:i w:val="0"/>
          <w:color w:val="000000"/>
          <w:sz w:val="22"/>
        </w:rPr>
        <w:t>Interpretasinya, Linear Regression tidak mampu menjelaskan variasi target pada testing set secara optimal (R² bernilai negatif sebesar -0,0039 atau -0,39%) dan rata-rata prediksinya meleset sekitar 2,49 unit.</w:t>
      </w:r>
    </w:p>
    <w:p>
      <w:pPr>
        <w:pStyle w:val="Heading2"/>
      </w:pPr>
      <w:r>
        <w:t>6.2 Random Forest</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489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Komponen</w:t>
            </w:r>
          </w:p>
        </w:tc>
        <w:tc>
          <w:tcPr>
            <w:tcW w:type="dxa" w:w="417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Nilai</w:t>
            </w:r>
          </w:p>
        </w:tc>
      </w:tr>
      <w:tr>
        <w:tc>
          <w:tcPr>
            <w:tcW w:type="dxa" w:w="4896"/>
            <w:tcMar>
              <w:top w:w="100" w:type="dxa"/>
              <w:start w:w="120" w:type="dxa"/>
              <w:bottom w:w="100" w:type="dxa"/>
              <w:end w:w="120" w:type="dxa"/>
            </w:tcMar>
            <w:vAlign w:val="center"/>
          </w:tcPr>
          <w:p>
            <w:pPr>
              <w:spacing w:after="0"/>
              <w:jc w:val="left"/>
            </w:pPr>
            <w:r>
              <w:rPr>
                <w:rFonts w:ascii="Calibri" w:hAnsi="Calibri"/>
                <w:b w:val="0"/>
                <w:i w:val="0"/>
                <w:color w:val="000000"/>
                <w:sz w:val="19"/>
              </w:rPr>
              <w:t>Jumlah absolute error atau SAE</w:t>
            </w:r>
          </w:p>
        </w:tc>
        <w:tc>
          <w:tcPr>
            <w:tcW w:type="dxa" w:w="4176"/>
            <w:tcMar>
              <w:top w:w="100" w:type="dxa"/>
              <w:start w:w="120" w:type="dxa"/>
              <w:bottom w:w="100" w:type="dxa"/>
              <w:end w:w="120" w:type="dxa"/>
            </w:tcMar>
            <w:vAlign w:val="center"/>
          </w:tcPr>
          <w:p>
            <w:pPr>
              <w:spacing w:after="0"/>
              <w:jc w:val="center"/>
            </w:pPr>
            <w:r>
              <w:rPr>
                <w:rFonts w:ascii="Calibri" w:hAnsi="Calibri"/>
                <w:b w:val="0"/>
                <w:i w:val="0"/>
                <w:color w:val="000000"/>
                <w:sz w:val="19"/>
              </w:rPr>
              <w:t>3.494,5478</w:t>
            </w:r>
          </w:p>
        </w:tc>
      </w:tr>
      <w:tr>
        <w:tc>
          <w:tcPr>
            <w:tcW w:type="dxa" w:w="489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Jumlah squared error atau SSE</w:t>
            </w:r>
          </w:p>
        </w:tc>
        <w:tc>
          <w:tcPr>
            <w:tcW w:type="dxa" w:w="417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12.431,3712</w:t>
            </w:r>
          </w:p>
        </w:tc>
      </w:tr>
      <w:tr>
        <w:tc>
          <w:tcPr>
            <w:tcW w:type="dxa" w:w="4896"/>
            <w:tcMar>
              <w:top w:w="100" w:type="dxa"/>
              <w:start w:w="120" w:type="dxa"/>
              <w:bottom w:w="100" w:type="dxa"/>
              <w:end w:w="120" w:type="dxa"/>
            </w:tcMar>
            <w:vAlign w:val="center"/>
          </w:tcPr>
          <w:p>
            <w:pPr>
              <w:spacing w:after="0"/>
              <w:jc w:val="left"/>
            </w:pPr>
            <w:r>
              <w:rPr>
                <w:rFonts w:ascii="Calibri" w:hAnsi="Calibri"/>
                <w:b w:val="0"/>
                <w:i w:val="0"/>
                <w:color w:val="000000"/>
                <w:sz w:val="19"/>
              </w:rPr>
              <w:t>Jumlah data testing</w:t>
            </w:r>
          </w:p>
        </w:tc>
        <w:tc>
          <w:tcPr>
            <w:tcW w:type="dxa" w:w="4176"/>
            <w:tcMar>
              <w:top w:w="100" w:type="dxa"/>
              <w:start w:w="120" w:type="dxa"/>
              <w:bottom w:w="100" w:type="dxa"/>
              <w:end w:w="120" w:type="dxa"/>
            </w:tcMar>
            <w:vAlign w:val="center"/>
          </w:tcPr>
          <w:p>
            <w:pPr>
              <w:spacing w:after="0"/>
              <w:jc w:val="center"/>
            </w:pPr>
            <w:r>
              <w:rPr>
                <w:rFonts w:ascii="Calibri" w:hAnsi="Calibri"/>
                <w:b w:val="0"/>
                <w:i w:val="0"/>
                <w:color w:val="000000"/>
                <w:sz w:val="19"/>
              </w:rPr>
              <w:t>1.349</w:t>
            </w:r>
          </w:p>
        </w:tc>
      </w:tr>
      <w:tr>
        <w:tc>
          <w:tcPr>
            <w:tcW w:type="dxa" w:w="4896"/>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Total variasi aktual atau SST</w:t>
            </w:r>
          </w:p>
        </w:tc>
        <w:tc>
          <w:tcPr>
            <w:tcW w:type="dxa" w:w="417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10.964,3617</w:t>
            </w:r>
          </w:p>
        </w:tc>
      </w:tr>
    </w:tbl>
    <w:p>
      <w:pPr>
        <w:spacing w:after="20"/>
      </w:pPr>
    </w:p>
    <w:p>
      <w:pPr>
        <w:spacing w:before="100" w:after="100"/>
        <w:jc w:val="center"/>
      </w:pPr>
      <w:r>
        <w:rPr>
          <w:rFonts w:ascii="Cambria Math" w:hAnsi="Cambria Math"/>
          <w:b/>
          <w:i w:val="0"/>
          <w:color w:val="17365D"/>
          <w:sz w:val="23"/>
        </w:rPr>
        <w:t>MAE = 3.494,5478 / 1.349 = 2,5905 ≈ 2,59</w:t>
      </w:r>
    </w:p>
    <w:p>
      <w:pPr>
        <w:spacing w:before="100" w:after="100"/>
        <w:jc w:val="center"/>
      </w:pPr>
      <w:r>
        <w:rPr>
          <w:rFonts w:ascii="Cambria Math" w:hAnsi="Cambria Math"/>
          <w:b/>
          <w:i w:val="0"/>
          <w:color w:val="17365D"/>
          <w:sz w:val="23"/>
        </w:rPr>
        <w:t>RMSE = √(12.431,3712 / 1.349) = 3,0357 ≈ 3,04</w:t>
      </w:r>
    </w:p>
    <w:p>
      <w:pPr>
        <w:spacing w:before="100" w:after="100"/>
        <w:jc w:val="center"/>
      </w:pPr>
      <w:r>
        <w:rPr>
          <w:rFonts w:ascii="Cambria Math" w:hAnsi="Cambria Math"/>
          <w:b/>
          <w:i w:val="0"/>
          <w:color w:val="17365D"/>
          <w:sz w:val="23"/>
        </w:rPr>
        <w:t>R² = 1 - (12.431,3712 / 10.964,3617) = -0,1338</w:t>
      </w:r>
    </w:p>
    <w:p>
      <w:pPr/>
      <w:r>
        <w:rPr>
          <w:rFonts w:ascii="Calibri" w:hAnsi="Calibri"/>
          <w:b w:val="0"/>
          <w:i w:val="0"/>
          <w:color w:val="000000"/>
          <w:sz w:val="22"/>
        </w:rPr>
        <w:t>Interpretasinya, Random Forest tidak mampu menjelaskan variasi target pada testing set secara optimal (R² bernilai negatif sebesar -0,1338 atau -13,38%) dan rata-rata prediksinya meleset sekitar 2,59 unit setelah fitur total_harga_update yang menimbulkan data leakage dihapus.</w:t>
      </w:r>
    </w:p>
    <w:p>
      <w:pPr>
        <w:pStyle w:val="Heading2"/>
      </w:pPr>
      <w:r>
        <w:t>6.3 Contoh Hasil Prediksi Individual</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2340"/>
        <w:gridCol w:w="2340"/>
        <w:gridCol w:w="2340"/>
        <w:gridCol w:w="2340"/>
      </w:tblGrid>
      <w:tr>
        <w:trPr>
          <w:tblHeader w:val="true"/>
        </w:trPr>
        <w:tc>
          <w:tcPr>
            <w:tcW w:type="dxa" w:w="1296"/>
            <w:shd w:fill="17365D"/>
            <w:tcMar>
              <w:top w:w="100" w:type="dxa"/>
              <w:start w:w="120" w:type="dxa"/>
              <w:bottom w:w="100" w:type="dxa"/>
              <w:end w:w="120" w:type="dxa"/>
            </w:tcMar>
            <w:vAlign w:val="center"/>
          </w:tcPr>
          <w:p>
            <w:pPr>
              <w:spacing w:after="0"/>
              <w:jc w:val="center"/>
            </w:pPr>
            <w:r>
              <w:rPr>
                <w:rFonts w:ascii="Calibri" w:hAnsi="Calibri"/>
                <w:b/>
                <w:i w:val="0"/>
                <w:color w:val="FFFFFF"/>
                <w:sz w:val="18"/>
              </w:rPr>
              <w:t>Aktual</w:t>
            </w:r>
          </w:p>
        </w:tc>
        <w:tc>
          <w:tcPr>
            <w:tcW w:type="dxa" w:w="2880"/>
            <w:shd w:fill="17365D"/>
            <w:tcMar>
              <w:top w:w="100" w:type="dxa"/>
              <w:start w:w="120" w:type="dxa"/>
              <w:bottom w:w="100" w:type="dxa"/>
              <w:end w:w="120" w:type="dxa"/>
            </w:tcMar>
            <w:vAlign w:val="center"/>
          </w:tcPr>
          <w:p>
            <w:pPr>
              <w:spacing w:after="0"/>
              <w:jc w:val="center"/>
            </w:pPr>
            <w:r>
              <w:rPr>
                <w:rFonts w:ascii="Calibri" w:hAnsi="Calibri"/>
                <w:b/>
                <w:i w:val="0"/>
                <w:color w:val="FFFFFF"/>
                <w:sz w:val="18"/>
              </w:rPr>
              <w:t>Prediksi Linear Regression</w:t>
            </w:r>
          </w:p>
        </w:tc>
        <w:tc>
          <w:tcPr>
            <w:tcW w:type="dxa" w:w="2880"/>
            <w:shd w:fill="17365D"/>
            <w:tcMar>
              <w:top w:w="100" w:type="dxa"/>
              <w:start w:w="120" w:type="dxa"/>
              <w:bottom w:w="100" w:type="dxa"/>
              <w:end w:w="120" w:type="dxa"/>
            </w:tcMar>
            <w:vAlign w:val="center"/>
          </w:tcPr>
          <w:p>
            <w:pPr>
              <w:spacing w:after="0"/>
              <w:jc w:val="center"/>
            </w:pPr>
            <w:r>
              <w:rPr>
                <w:rFonts w:ascii="Calibri" w:hAnsi="Calibri"/>
                <w:b/>
                <w:i w:val="0"/>
                <w:color w:val="FFFFFF"/>
                <w:sz w:val="18"/>
              </w:rPr>
              <w:t>Prediksi Random Forest</w:t>
            </w:r>
          </w:p>
        </w:tc>
        <w:tc>
          <w:tcPr>
            <w:tcW w:type="dxa" w:w="2016"/>
            <w:shd w:fill="17365D"/>
            <w:tcMar>
              <w:top w:w="100" w:type="dxa"/>
              <w:start w:w="120" w:type="dxa"/>
              <w:bottom w:w="100" w:type="dxa"/>
              <w:end w:w="120" w:type="dxa"/>
            </w:tcMar>
            <w:vAlign w:val="center"/>
          </w:tcPr>
          <w:p>
            <w:pPr>
              <w:spacing w:after="0"/>
              <w:jc w:val="center"/>
            </w:pPr>
            <w:r>
              <w:rPr>
                <w:rFonts w:ascii="Calibri" w:hAnsi="Calibri"/>
                <w:b/>
                <w:i w:val="0"/>
                <w:color w:val="FFFFFF"/>
                <w:sz w:val="18"/>
              </w:rPr>
              <w:t>Error Absolut RF</w:t>
            </w:r>
          </w:p>
        </w:tc>
      </w:tr>
      <w:tr>
        <w:tc>
          <w:tcPr>
            <w:tcW w:type="dxa" w:w="1296"/>
            <w:tcMar>
              <w:top w:w="100" w:type="dxa"/>
              <w:start w:w="120" w:type="dxa"/>
              <w:bottom w:w="100" w:type="dxa"/>
              <w:end w:w="120" w:type="dxa"/>
            </w:tcMar>
            <w:vAlign w:val="center"/>
          </w:tcPr>
          <w:p>
            <w:pPr>
              <w:spacing w:after="0"/>
              <w:jc w:val="left"/>
            </w:pPr>
            <w:r>
              <w:rPr>
                <w:rFonts w:ascii="Calibri" w:hAnsi="Calibri"/>
                <w:b w:val="0"/>
                <w:i w:val="0"/>
                <w:color w:val="000000"/>
                <w:sz w:val="18"/>
              </w:rPr>
              <w:t>7</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5,4795</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3,71</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8"/>
              </w:rPr>
              <w:t>3,29</w:t>
            </w:r>
          </w:p>
        </w:tc>
      </w:tr>
      <w:tr>
        <w:tc>
          <w:tcPr>
            <w:tcW w:type="dxa" w:w="1296"/>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5</w:t>
            </w:r>
          </w:p>
        </w:tc>
        <w:tc>
          <w:tcPr>
            <w:tcW w:type="dxa" w:w="2880"/>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5,5121</w:t>
            </w:r>
          </w:p>
        </w:tc>
        <w:tc>
          <w:tcPr>
            <w:tcW w:type="dxa" w:w="2880"/>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4,99</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0,01</w:t>
            </w:r>
          </w:p>
        </w:tc>
      </w:tr>
      <w:tr>
        <w:tc>
          <w:tcPr>
            <w:tcW w:type="dxa" w:w="1296"/>
            <w:tcMar>
              <w:top w:w="100" w:type="dxa"/>
              <w:start w:w="120" w:type="dxa"/>
              <w:bottom w:w="100" w:type="dxa"/>
              <w:end w:w="120" w:type="dxa"/>
            </w:tcMar>
            <w:vAlign w:val="center"/>
          </w:tcPr>
          <w:p>
            <w:pPr>
              <w:spacing w:after="0"/>
              <w:jc w:val="left"/>
            </w:pPr>
            <w:r>
              <w:rPr>
                <w:rFonts w:ascii="Calibri" w:hAnsi="Calibri"/>
                <w:b w:val="0"/>
                <w:i w:val="0"/>
                <w:color w:val="000000"/>
                <w:sz w:val="18"/>
              </w:rPr>
              <w:t>10</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5,5587</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5,04</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8"/>
              </w:rPr>
              <w:t>4,96</w:t>
            </w:r>
          </w:p>
        </w:tc>
      </w:tr>
      <w:tr>
        <w:tc>
          <w:tcPr>
            <w:tcW w:type="dxa" w:w="1296"/>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1</w:t>
            </w:r>
          </w:p>
        </w:tc>
        <w:tc>
          <w:tcPr>
            <w:tcW w:type="dxa" w:w="2880"/>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5,4686</w:t>
            </w:r>
          </w:p>
        </w:tc>
        <w:tc>
          <w:tcPr>
            <w:tcW w:type="dxa" w:w="2880"/>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5,67</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4,67</w:t>
            </w:r>
          </w:p>
        </w:tc>
      </w:tr>
      <w:tr>
        <w:tc>
          <w:tcPr>
            <w:tcW w:type="dxa" w:w="1296"/>
            <w:tcMar>
              <w:top w:w="100" w:type="dxa"/>
              <w:start w:w="120" w:type="dxa"/>
              <w:bottom w:w="100" w:type="dxa"/>
              <w:end w:w="120" w:type="dxa"/>
            </w:tcMar>
            <w:vAlign w:val="center"/>
          </w:tcPr>
          <w:p>
            <w:pPr>
              <w:spacing w:after="0"/>
              <w:jc w:val="left"/>
            </w:pPr>
            <w:r>
              <w:rPr>
                <w:rFonts w:ascii="Calibri" w:hAnsi="Calibri"/>
                <w:b w:val="0"/>
                <w:i w:val="0"/>
                <w:color w:val="000000"/>
                <w:sz w:val="18"/>
              </w:rPr>
              <w:t>2</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5,4883</w:t>
            </w:r>
          </w:p>
        </w:tc>
        <w:tc>
          <w:tcPr>
            <w:tcW w:type="dxa" w:w="2880"/>
            <w:tcMar>
              <w:top w:w="100" w:type="dxa"/>
              <w:start w:w="120" w:type="dxa"/>
              <w:bottom w:w="100" w:type="dxa"/>
              <w:end w:w="120" w:type="dxa"/>
            </w:tcMar>
            <w:vAlign w:val="center"/>
          </w:tcPr>
          <w:p>
            <w:pPr>
              <w:spacing w:after="0"/>
              <w:jc w:val="center"/>
            </w:pPr>
            <w:r>
              <w:rPr>
                <w:rFonts w:ascii="Calibri" w:hAnsi="Calibri"/>
                <w:b w:val="0"/>
                <w:i w:val="0"/>
                <w:color w:val="000000"/>
                <w:sz w:val="18"/>
              </w:rPr>
              <w:t>5,64</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8"/>
              </w:rPr>
              <w:t>3,64</w:t>
            </w:r>
          </w:p>
        </w:tc>
      </w:tr>
    </w:tbl>
    <w:p>
      <w:pPr>
        <w:spacing w:after="20"/>
      </w:pPr>
    </w:p>
    <w:p>
      <w:pPr>
        <w:pStyle w:val="Heading1"/>
      </w:pPr>
      <w:r>
        <w:t>7. Perbandingan dan Interpretasi Model</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3120"/>
        <w:gridCol w:w="3120"/>
        <w:gridCol w:w="3120"/>
      </w:tblGrid>
      <w:tr>
        <w:trPr>
          <w:tblHeader w:val="true"/>
        </w:trPr>
        <w:tc>
          <w:tcPr>
            <w:tcW w:type="dxa" w:w="3168"/>
            <w:shd w:fill="17365D"/>
            <w:tcMar>
              <w:top w:w="100" w:type="dxa"/>
              <w:start w:w="120" w:type="dxa"/>
              <w:bottom w:w="100" w:type="dxa"/>
              <w:end w:w="120" w:type="dxa"/>
            </w:tcMar>
            <w:vAlign w:val="center"/>
          </w:tcPr>
          <w:p>
            <w:pPr>
              <w:spacing w:after="0"/>
              <w:jc w:val="center"/>
            </w:pPr>
            <w:r>
              <w:rPr>
                <w:rFonts w:ascii="Calibri" w:hAnsi="Calibri"/>
                <w:b/>
                <w:i w:val="0"/>
                <w:color w:val="FFFFFF"/>
                <w:sz w:val="19"/>
              </w:rPr>
              <w:t>Aspek</w:t>
            </w:r>
          </w:p>
        </w:tc>
        <w:tc>
          <w:tcPr>
            <w:tcW w:type="dxa" w:w="295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Linear Regression</w:t>
            </w:r>
          </w:p>
        </w:tc>
        <w:tc>
          <w:tcPr>
            <w:tcW w:type="dxa" w:w="2952"/>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Random Forest</w:t>
            </w:r>
          </w:p>
        </w:tc>
      </w:tr>
      <w:tr>
        <w:tc>
          <w:tcPr>
            <w:tcW w:type="dxa" w:w="3168"/>
            <w:tcMar>
              <w:top w:w="100" w:type="dxa"/>
              <w:start w:w="120" w:type="dxa"/>
              <w:bottom w:w="100" w:type="dxa"/>
              <w:end w:w="120" w:type="dxa"/>
            </w:tcMar>
            <w:vAlign w:val="center"/>
          </w:tcPr>
          <w:p>
            <w:pPr>
              <w:spacing w:after="0"/>
              <w:jc w:val="left"/>
            </w:pPr>
            <w:r>
              <w:rPr>
                <w:rFonts w:ascii="Calibri" w:hAnsi="Calibri"/>
                <w:b w:val="0"/>
                <w:i w:val="0"/>
                <w:color w:val="000000"/>
                <w:sz w:val="19"/>
              </w:rPr>
              <w:t>R² testing</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-0,0039</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-0,1338</w:t>
            </w:r>
          </w:p>
        </w:tc>
      </w:tr>
      <w:tr>
        <w:tc>
          <w:tcPr>
            <w:tcW w:type="dxa" w:w="316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MAE testing</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2,49 unit</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2,59 unit</w:t>
            </w:r>
          </w:p>
        </w:tc>
      </w:tr>
      <w:tr>
        <w:tc>
          <w:tcPr>
            <w:tcW w:type="dxa" w:w="3168"/>
            <w:tcMar>
              <w:top w:w="100" w:type="dxa"/>
              <w:start w:w="120" w:type="dxa"/>
              <w:bottom w:w="100" w:type="dxa"/>
              <w:end w:w="120" w:type="dxa"/>
            </w:tcMar>
            <w:vAlign w:val="center"/>
          </w:tcPr>
          <w:p>
            <w:pPr>
              <w:spacing w:after="0"/>
              <w:jc w:val="left"/>
            </w:pPr>
            <w:r>
              <w:rPr>
                <w:rFonts w:ascii="Calibri" w:hAnsi="Calibri"/>
                <w:b w:val="0"/>
                <w:i w:val="0"/>
                <w:color w:val="000000"/>
                <w:sz w:val="19"/>
              </w:rPr>
              <w:t>RMSE testing</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2,86 unit</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3,04 unit</w:t>
            </w:r>
          </w:p>
        </w:tc>
      </w:tr>
      <w:tr>
        <w:tc>
          <w:tcPr>
            <w:tcW w:type="dxa" w:w="316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Kemampuan pola non-linear</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Terbatas</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Baik (pada data training)</w:t>
            </w:r>
          </w:p>
        </w:tc>
      </w:tr>
      <w:tr>
        <w:tc>
          <w:tcPr>
            <w:tcW w:type="dxa" w:w="3168"/>
            <w:tcMar>
              <w:top w:w="100" w:type="dxa"/>
              <w:start w:w="120" w:type="dxa"/>
              <w:bottom w:w="100" w:type="dxa"/>
              <w:end w:w="120" w:type="dxa"/>
            </w:tcMar>
            <w:vAlign w:val="center"/>
          </w:tcPr>
          <w:p>
            <w:pPr>
              <w:spacing w:after="0"/>
              <w:jc w:val="left"/>
            </w:pPr>
            <w:r>
              <w:rPr>
                <w:rFonts w:ascii="Calibri" w:hAnsi="Calibri"/>
                <w:b w:val="0"/>
                <w:i w:val="0"/>
                <w:color w:val="000000"/>
                <w:sz w:val="19"/>
              </w:rPr>
              <w:t>Kemudahan interpretasi</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Sangat mudah</w:t>
            </w:r>
          </w:p>
        </w:tc>
        <w:tc>
          <w:tcPr>
            <w:tcW w:type="dxa" w:w="2952"/>
            <w:tcMar>
              <w:top w:w="100" w:type="dxa"/>
              <w:start w:w="120" w:type="dxa"/>
              <w:bottom w:w="100" w:type="dxa"/>
              <w:end w:w="120" w:type="dxa"/>
            </w:tcMar>
            <w:vAlign w:val="center"/>
          </w:tcPr>
          <w:p>
            <w:pPr>
              <w:spacing w:after="0"/>
              <w:jc w:val="center"/>
            </w:pPr>
            <w:r>
              <w:rPr>
                <w:rFonts w:ascii="Calibri" w:hAnsi="Calibri"/>
                <w:b w:val="0"/>
                <w:i w:val="0"/>
                <w:color w:val="000000"/>
                <w:sz w:val="19"/>
              </w:rPr>
              <w:t>Lebih kompleks</w:t>
            </w:r>
          </w:p>
        </w:tc>
      </w:tr>
      <w:tr>
        <w:tc>
          <w:tcPr>
            <w:tcW w:type="dxa" w:w="316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Ketergantungan data leakage</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Bebas leakage (total harga dihapus)</w:t>
            </w:r>
          </w:p>
        </w:tc>
        <w:tc>
          <w:tcPr>
            <w:tcW w:type="dxa" w:w="2952"/>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Bebas leakage (total harga dihapus)</w:t>
            </w:r>
          </w:p>
        </w:tc>
      </w:tr>
    </w:tbl>
    <w:p>
      <w:pPr>
        <w:spacing w:after="20"/>
      </w:pPr>
    </w:p>
    <w:p>
      <w:pPr>
        <w:pStyle w:val="Heading2"/>
      </w:pPr>
      <w:r>
        <w:t>7.1 Perbandingan MAE</w:t>
      </w:r>
    </w:p>
    <w:p>
      <w:pPr>
        <w:spacing w:before="100" w:after="100"/>
        <w:jc w:val="center"/>
      </w:pPr>
      <w:r>
        <w:rPr>
          <w:rFonts w:ascii="Cambria Math" w:hAnsi="Cambria Math"/>
          <w:b/>
          <w:i w:val="0"/>
          <w:color w:val="17365D"/>
          <w:sz w:val="23"/>
        </w:rPr>
        <w:t>Peningkatan MAE = [(2,5905 - 2,4889) / 2,4889] x 100% = 4,08%</w:t>
      </w:r>
    </w:p>
    <w:p>
      <w:pPr/>
      <w:r>
        <w:rPr>
          <w:rFonts w:ascii="Calibri" w:hAnsi="Calibri"/>
          <w:b w:val="0"/>
          <w:i w:val="0"/>
          <w:color w:val="000000"/>
          <w:sz w:val="22"/>
        </w:rPr>
        <w:t>Pernyataan yang tepat adalah model Random Forest menghasilkan kesalahan rata-rata yang sedikit lebih tinggi (+4,08%) dibandingkan Linear Regression pada test set aktual tanpa leakage.</w:t>
      </w:r>
    </w:p>
    <w:p>
      <w:pPr>
        <w:pStyle w:val="Heading2"/>
      </w:pPr>
      <w:r>
        <w:t>7.2 Indikasi Overfitting</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2340"/>
        <w:gridCol w:w="2340"/>
        <w:gridCol w:w="2340"/>
        <w:gridCol w:w="2340"/>
      </w:tblGrid>
      <w:tr>
        <w:trPr>
          <w:tblHeader w:val="true"/>
        </w:trPr>
        <w:tc>
          <w:tcPr>
            <w:tcW w:type="dxa" w:w="2880"/>
            <w:shd w:fill="17365D"/>
            <w:tcMar>
              <w:top w:w="100" w:type="dxa"/>
              <w:start w:w="120" w:type="dxa"/>
              <w:bottom w:w="100" w:type="dxa"/>
              <w:end w:w="120" w:type="dxa"/>
            </w:tcMar>
            <w:vAlign w:val="center"/>
          </w:tcPr>
          <w:p>
            <w:pPr>
              <w:spacing w:after="0"/>
              <w:jc w:val="center"/>
            </w:pPr>
            <w:r>
              <w:rPr>
                <w:rFonts w:ascii="Calibri" w:hAnsi="Calibri"/>
                <w:b/>
                <w:i w:val="0"/>
                <w:color w:val="FFFFFF"/>
                <w:sz w:val="19"/>
              </w:rPr>
              <w:t>Model</w:t>
            </w:r>
          </w:p>
        </w:tc>
        <w:tc>
          <w:tcPr>
            <w:tcW w:type="dxa" w:w="201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R² Training</w:t>
            </w:r>
          </w:p>
        </w:tc>
        <w:tc>
          <w:tcPr>
            <w:tcW w:type="dxa" w:w="201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R² Testing</w:t>
            </w:r>
          </w:p>
        </w:tc>
        <w:tc>
          <w:tcPr>
            <w:tcW w:type="dxa" w:w="2016"/>
            <w:shd w:fill="17365D"/>
            <w:tcMar>
              <w:top w:w="100" w:type="dxa"/>
              <w:start w:w="120" w:type="dxa"/>
              <w:bottom w:w="100" w:type="dxa"/>
              <w:end w:w="120" w:type="dxa"/>
            </w:tcMar>
            <w:vAlign w:val="center"/>
          </w:tcPr>
          <w:p>
            <w:pPr>
              <w:spacing w:after="0"/>
              <w:jc w:val="center"/>
            </w:pPr>
            <w:r>
              <w:rPr>
                <w:rFonts w:ascii="Calibri" w:hAnsi="Calibri"/>
                <w:b/>
                <w:i w:val="0"/>
                <w:color w:val="FFFFFF"/>
                <w:sz w:val="19"/>
              </w:rPr>
              <w:t>Selisih</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9"/>
              </w:rPr>
              <w:t>Linear Regression</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9"/>
              </w:rPr>
              <w:t>0,0013</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9"/>
              </w:rPr>
              <w:t>-0,0039</w:t>
            </w:r>
          </w:p>
        </w:tc>
        <w:tc>
          <w:tcPr>
            <w:tcW w:type="dxa" w:w="2016"/>
            <w:tcMar>
              <w:top w:w="100" w:type="dxa"/>
              <w:start w:w="120" w:type="dxa"/>
              <w:bottom w:w="100" w:type="dxa"/>
              <w:end w:w="120" w:type="dxa"/>
            </w:tcMar>
            <w:vAlign w:val="center"/>
          </w:tcPr>
          <w:p>
            <w:pPr>
              <w:spacing w:after="0"/>
              <w:jc w:val="center"/>
            </w:pPr>
            <w:r>
              <w:rPr>
                <w:rFonts w:ascii="Calibri" w:hAnsi="Calibri"/>
                <w:b w:val="0"/>
                <w:i w:val="0"/>
                <w:color w:val="000000"/>
                <w:sz w:val="19"/>
              </w:rPr>
              <w:t>0,0052</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Random Forest</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0,6913</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-0,1338</w:t>
            </w:r>
          </w:p>
        </w:tc>
        <w:tc>
          <w:tcPr>
            <w:tcW w:type="dxa" w:w="2016"/>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0,8251</w:t>
            </w:r>
          </w:p>
        </w:tc>
      </w:tr>
    </w:tbl>
    <w:p>
      <w:pPr>
        <w:spacing w:after="20"/>
      </w:pPr>
    </w:p>
    <w:p>
      <w:pPr/>
      <w:r>
        <w:rPr>
          <w:rFonts w:ascii="Calibri" w:hAnsi="Calibri"/>
          <w:b w:val="0"/>
          <w:i w:val="0"/>
          <w:color w:val="000000"/>
          <w:sz w:val="22"/>
        </w:rPr>
        <w:t>Selisih training dan testing pada Linear Regression terlihat sangat kecil, namun kedua nilainya mendekati nol, menunjukkan underfitting. Sedangkan pada Random Forest, terdapat selisih R² yang sangat besar (0,8251) antara training (0,6913) dan testing (-0,1338). Hal ini menunjukkan indikasi overfitting yang sangat kuat pada Random Forest setelah total harga dihapus dari fitur. Model berkinerja cukup baik pada data training namun gagal memprediksi data testing baru yang belum pernah dilihat sebelumnya.</w:t>
      </w:r>
    </w:p>
    <w:p>
      <w:pPr>
        <w:pStyle w:val="Heading1"/>
      </w:pPr>
      <w:r>
        <w:t>8. Analisis Data Leakage</w:t>
      </w:r>
    </w:p>
    <w:p>
      <w:pPr/>
      <w:r>
        <w:rPr>
          <w:rFonts w:ascii="Calibri" w:hAnsi="Calibri"/>
          <w:b w:val="0"/>
          <w:i w:val="0"/>
          <w:color w:val="000000"/>
          <w:sz w:val="22"/>
        </w:rPr>
        <w:t>Data leakage adalah kondisi ketika fitur model mengandung informasi yang seharusnya belum tersedia pada saat prediksi dilakukan atau secara langsung dibentuk dari target. Leakage membuat hasil testing terlihat sangat baik tetapi performa tersebut sulit dipertahankan pada penggunaan nyata.</w:t>
      </w:r>
    </w:p>
    <w:p>
      <w:pPr>
        <w:spacing w:before="100" w:after="100"/>
        <w:jc w:val="center"/>
      </w:pPr>
      <w:r>
        <w:rPr>
          <w:rFonts w:ascii="Cambria Math" w:hAnsi="Cambria Math"/>
          <w:b/>
          <w:i w:val="0"/>
          <w:color w:val="17365D"/>
          <w:sz w:val="23"/>
        </w:rPr>
        <w:t>total_harga_update = harga_satuan_update x jumlah_permintaan_bahan</w:t>
      </w:r>
    </w:p>
    <w:p>
      <w:pPr>
        <w:spacing w:before="100" w:after="100"/>
        <w:jc w:val="center"/>
      </w:pPr>
      <w:r>
        <w:rPr>
          <w:rFonts w:ascii="Cambria Math" w:hAnsi="Cambria Math"/>
          <w:b/>
          <w:i w:val="0"/>
          <w:color w:val="17365D"/>
          <w:sz w:val="23"/>
        </w:rPr>
        <w:t>jumlah_permintaan_bahan = total_harga_update / harga_satuan_update</w:t>
      </w:r>
    </w:p>
    <w:tbl>
      <w:tblPr>
        <w:tblW w:type="auto" w:w="0"/>
        <w:jc w:val="center"/>
        <w:tblLayout w:type="fixed"/>
        <w:tblLook w:firstColumn="1" w:firstRow="1" w:lastColumn="0" w:lastRow="0" w:noHBand="0" w:noVBand="1" w:val="04A0"/>
      </w:tblPr>
      <w:tblGrid>
        <w:gridCol w:w="9072"/>
      </w:tblGrid>
      <w:tr>
        <w:tc>
          <w:tcPr>
            <w:tcW w:type="dxa" w:w="9360"/>
            <w:shd w:fill="FDECEC"/>
            <w:tcMar>
              <w:top w:w="150" w:type="dxa"/>
              <w:start w:w="180" w:type="dxa"/>
              <w:bottom w:w="150" w:type="dxa"/>
              <w:end w:w="180" w:type="dxa"/>
            </w:tcMar>
          </w:tcPr>
          <w:p>
            <w:pPr>
              <w:spacing w:after="80"/>
            </w:pPr>
            <w:r>
              <w:rPr>
                <w:rFonts w:ascii="Calibri" w:hAnsi="Calibri"/>
                <w:b/>
                <w:i w:val="0"/>
                <w:color w:val="9B1C1C"/>
                <w:sz w:val="22"/>
              </w:rPr>
              <w:t>Hasil Pemeriksaan Dataset</w:t>
            </w:r>
          </w:p>
          <w:p>
            <w:pPr>
              <w:spacing w:after="0"/>
            </w:pPr>
            <w:r>
              <w:rPr>
                <w:rFonts w:ascii="Calibri" w:hAnsi="Calibri"/>
                <w:b w:val="0"/>
                <w:i w:val="0"/>
                <w:color w:val="000000"/>
                <w:sz w:val="21"/>
              </w:rPr>
              <w:t>Hubungan total_harga_update = harga_satuan_update x jumlah_permintaan_bahan berlaku tepat pada seluruh 6.742 baris atau 100% data.</w:t>
            </w:r>
          </w:p>
        </w:tc>
      </w:tr>
    </w:tbl>
    <w:p>
      <w:pPr>
        <w:spacing w:after="20"/>
      </w:pPr>
    </w:p>
    <w:p>
      <w:pPr>
        <w:pStyle w:val="Heading2"/>
      </w:pPr>
      <w:r>
        <w:t>8.1 Bukti dari Feature Importance</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5328"/>
            <w:shd w:fill="17365D"/>
            <w:tcMar>
              <w:top w:w="100" w:type="dxa"/>
              <w:start w:w="120" w:type="dxa"/>
              <w:bottom w:w="100" w:type="dxa"/>
              <w:end w:w="120" w:type="dxa"/>
            </w:tcMar>
            <w:vAlign w:val="center"/>
          </w:tcPr>
          <w:p>
            <w:pPr>
              <w:spacing w:after="0"/>
              <w:jc w:val="center"/>
            </w:pPr>
            <w:r>
              <w:rPr>
                <w:rFonts w:ascii="Calibri" w:hAnsi="Calibri"/>
                <w:b/>
                <w:i w:val="0"/>
                <w:color w:val="FFFFFF"/>
                <w:sz w:val="19"/>
              </w:rPr>
              <w:t>Fitur</w:t>
            </w:r>
          </w:p>
        </w:tc>
        <w:tc>
          <w:tcPr>
            <w:tcW w:type="dxa" w:w="3744"/>
            <w:shd w:fill="17365D"/>
            <w:tcMar>
              <w:top w:w="100" w:type="dxa"/>
              <w:start w:w="120" w:type="dxa"/>
              <w:bottom w:w="100" w:type="dxa"/>
              <w:end w:w="120" w:type="dxa"/>
            </w:tcMar>
            <w:vAlign w:val="center"/>
          </w:tcPr>
          <w:p>
            <w:pPr>
              <w:spacing w:after="0"/>
              <w:jc w:val="center"/>
            </w:pPr>
            <w:r>
              <w:rPr>
                <w:rFonts w:ascii="Calibri" w:hAnsi="Calibri"/>
                <w:b/>
                <w:i w:val="0"/>
                <w:color w:val="FFFFFF"/>
                <w:sz w:val="19"/>
              </w:rPr>
              <w:t>Feature Importance Random Forest</w:t>
            </w:r>
          </w:p>
        </w:tc>
      </w:tr>
      <w:tr>
        <w:tc>
          <w:tcPr>
            <w:tcW w:type="dxa" w:w="5328"/>
            <w:tcMar>
              <w:top w:w="100" w:type="dxa"/>
              <w:start w:w="120" w:type="dxa"/>
              <w:bottom w:w="100" w:type="dxa"/>
              <w:end w:w="120" w:type="dxa"/>
            </w:tcMar>
            <w:vAlign w:val="center"/>
          </w:tcPr>
          <w:p>
            <w:pPr>
              <w:spacing w:after="0"/>
              <w:jc w:val="left"/>
            </w:pPr>
            <w:r>
              <w:rPr>
                <w:rFonts w:ascii="Calibri" w:hAnsi="Calibri"/>
                <w:b w:val="0"/>
                <w:i w:val="0"/>
                <w:color w:val="000000"/>
                <w:sz w:val="19"/>
              </w:rPr>
              <w:t>total_harga_update</w:t>
            </w:r>
          </w:p>
        </w:tc>
        <w:tc>
          <w:tcPr>
            <w:tcW w:type="dxa" w:w="3744"/>
            <w:tcMar>
              <w:top w:w="100" w:type="dxa"/>
              <w:start w:w="120" w:type="dxa"/>
              <w:bottom w:w="100" w:type="dxa"/>
              <w:end w:w="120" w:type="dxa"/>
            </w:tcMar>
            <w:vAlign w:val="center"/>
          </w:tcPr>
          <w:p>
            <w:pPr>
              <w:spacing w:after="0"/>
              <w:jc w:val="center"/>
            </w:pPr>
            <w:r>
              <w:rPr>
                <w:rFonts w:ascii="Calibri" w:hAnsi="Calibri"/>
                <w:b w:val="0"/>
                <w:i w:val="0"/>
                <w:color w:val="000000"/>
                <w:sz w:val="19"/>
              </w:rPr>
              <w:t>62,97%</w:t>
            </w:r>
          </w:p>
        </w:tc>
      </w:tr>
      <w:tr>
        <w:tc>
          <w:tcPr>
            <w:tcW w:type="dxa" w:w="532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harga_satuan_update</w:t>
            </w:r>
          </w:p>
        </w:tc>
        <w:tc>
          <w:tcPr>
            <w:tcW w:type="dxa" w:w="3744"/>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36,18%</w:t>
            </w:r>
          </w:p>
        </w:tc>
      </w:tr>
      <w:tr>
        <w:tc>
          <w:tcPr>
            <w:tcW w:type="dxa" w:w="5328"/>
            <w:tcMar>
              <w:top w:w="100" w:type="dxa"/>
              <w:start w:w="120" w:type="dxa"/>
              <w:bottom w:w="100" w:type="dxa"/>
              <w:end w:w="120" w:type="dxa"/>
            </w:tcMar>
            <w:vAlign w:val="center"/>
          </w:tcPr>
          <w:p>
            <w:pPr>
              <w:spacing w:after="0"/>
              <w:jc w:val="left"/>
            </w:pPr>
            <w:r>
              <w:rPr>
                <w:rFonts w:ascii="Calibri" w:hAnsi="Calibri"/>
                <w:b w:val="0"/>
                <w:i w:val="0"/>
                <w:color w:val="000000"/>
                <w:sz w:val="19"/>
              </w:rPr>
              <w:t>Gabungan kedua fitur harga</w:t>
            </w:r>
          </w:p>
        </w:tc>
        <w:tc>
          <w:tcPr>
            <w:tcW w:type="dxa" w:w="3744"/>
            <w:tcMar>
              <w:top w:w="100" w:type="dxa"/>
              <w:start w:w="120" w:type="dxa"/>
              <w:bottom w:w="100" w:type="dxa"/>
              <w:end w:w="120" w:type="dxa"/>
            </w:tcMar>
            <w:vAlign w:val="center"/>
          </w:tcPr>
          <w:p>
            <w:pPr>
              <w:spacing w:after="0"/>
              <w:jc w:val="center"/>
            </w:pPr>
            <w:r>
              <w:rPr>
                <w:rFonts w:ascii="Calibri" w:hAnsi="Calibri"/>
                <w:b w:val="0"/>
                <w:i w:val="0"/>
                <w:color w:val="000000"/>
                <w:sz w:val="19"/>
              </w:rPr>
              <w:t>99,15%</w:t>
            </w:r>
          </w:p>
        </w:tc>
      </w:tr>
      <w:tr>
        <w:tc>
          <w:tcPr>
            <w:tcW w:type="dxa" w:w="5328"/>
            <w:tcMar>
              <w:top w:w="100" w:type="dxa"/>
              <w:start w:w="120" w:type="dxa"/>
              <w:bottom w:w="100" w:type="dxa"/>
              <w:end w:w="120" w:type="dxa"/>
            </w:tcMar>
            <w:vAlign w:val="center"/>
            <w:shd w:fill="F2F4F7"/>
          </w:tcPr>
          <w:p>
            <w:pPr>
              <w:spacing w:after="0"/>
              <w:jc w:val="left"/>
            </w:pPr>
            <w:r>
              <w:rPr>
                <w:rFonts w:ascii="Calibri" w:hAnsi="Calibri"/>
                <w:b w:val="0"/>
                <w:i w:val="0"/>
                <w:color w:val="000000"/>
                <w:sz w:val="19"/>
              </w:rPr>
              <w:t>Seluruh fitur lain</w:t>
            </w:r>
          </w:p>
        </w:tc>
        <w:tc>
          <w:tcPr>
            <w:tcW w:type="dxa" w:w="3744"/>
            <w:tcMar>
              <w:top w:w="100" w:type="dxa"/>
              <w:start w:w="120" w:type="dxa"/>
              <w:bottom w:w="100" w:type="dxa"/>
              <w:end w:w="120" w:type="dxa"/>
            </w:tcMar>
            <w:vAlign w:val="center"/>
            <w:shd w:fill="F2F4F7"/>
          </w:tcPr>
          <w:p>
            <w:pPr>
              <w:spacing w:after="0"/>
              <w:jc w:val="center"/>
            </w:pPr>
            <w:r>
              <w:rPr>
                <w:rFonts w:ascii="Calibri" w:hAnsi="Calibri"/>
                <w:b w:val="0"/>
                <w:i w:val="0"/>
                <w:color w:val="000000"/>
                <w:sz w:val="19"/>
              </w:rPr>
              <w:t>Kurang dari 1% secara individual</w:t>
            </w:r>
          </w:p>
        </w:tc>
      </w:tr>
    </w:tbl>
    <w:p>
      <w:pPr>
        <w:spacing w:after="20"/>
      </w:pPr>
    </w:p>
    <w:p>
      <w:pPr/>
      <w:r>
        <w:rPr>
          <w:rFonts w:ascii="Calibri" w:hAnsi="Calibri"/>
          <w:b w:val="0"/>
          <w:i w:val="0"/>
          <w:color w:val="000000"/>
          <w:sz w:val="22"/>
        </w:rPr>
        <w:t>Feature importance menunjukkan bahwa Random Forest hampir sepenuhnya menggunakan total harga dan harga satuan. Model terutama mempelajari cara memperoleh kembali jumlah permintaan, bukan mempelajari pola permintaan berdasarkan waktu, produk, atau kategori.</w:t>
      </w:r>
    </w:p>
    <w:p>
      <w:pPr>
        <w:pStyle w:val="Heading2"/>
      </w:pPr>
      <w:r>
        <w:t>8.2 Mengapa Leakage Berbahaya</w:t>
      </w:r>
    </w:p>
    <w:p>
      <w:pPr>
        <w:pStyle w:val="ListBullet"/>
      </w:pPr>
      <w:r>
        <w:rPr>
          <w:rFonts w:ascii="Calibri" w:hAnsi="Calibri"/>
          <w:b w:val="0"/>
          <w:i w:val="0"/>
          <w:color w:val="000000"/>
          <w:sz w:val="22"/>
        </w:rPr>
        <w:t>Total harga transaksi biasanya baru diketahui setelah jumlah permintaan diketahui.</w:t>
      </w:r>
    </w:p>
    <w:p>
      <w:pPr>
        <w:pStyle w:val="ListBullet"/>
      </w:pPr>
      <w:r>
        <w:rPr>
          <w:rFonts w:ascii="Calibri" w:hAnsi="Calibri"/>
          <w:b w:val="0"/>
          <w:i w:val="0"/>
          <w:color w:val="000000"/>
          <w:sz w:val="22"/>
        </w:rPr>
        <w:t>Pada saat memprediksi permintaan masa depan, total harga belum tersedia.</w:t>
      </w:r>
    </w:p>
    <w:p>
      <w:pPr>
        <w:pStyle w:val="ListBullet"/>
      </w:pPr>
      <w:r>
        <w:rPr>
          <w:rFonts w:ascii="Calibri" w:hAnsi="Calibri"/>
          <w:b w:val="0"/>
          <w:i w:val="0"/>
          <w:color w:val="000000"/>
          <w:sz w:val="22"/>
        </w:rPr>
        <w:t>Nilai R² yang tinggi dapat memberikan kesimpulan keliru bahwa model siap digunakan.</w:t>
      </w:r>
    </w:p>
    <w:p>
      <w:pPr>
        <w:pStyle w:val="ListBullet"/>
      </w:pPr>
      <w:r>
        <w:rPr>
          <w:rFonts w:ascii="Calibri" w:hAnsi="Calibri"/>
          <w:b w:val="0"/>
          <w:i w:val="0"/>
          <w:color w:val="000000"/>
          <w:sz w:val="22"/>
        </w:rPr>
        <w:t>Model berpotensi gagal ketika menerima data nyata tanpa informasi target terselubung.</w:t>
      </w:r>
    </w:p>
    <w:p>
      <w:pPr>
        <w:pStyle w:val="Heading1"/>
      </w:pPr>
      <w:r>
        <w:t>9. Pengujian Ulang Tanpa Data Leakage</w:t>
      </w:r>
    </w:p>
    <w:p>
      <w:pPr/>
      <w:r>
        <w:rPr>
          <w:rFonts w:ascii="Calibri" w:hAnsi="Calibri"/>
          <w:b w:val="0"/>
          <w:i w:val="0"/>
          <w:color w:val="000000"/>
          <w:sz w:val="22"/>
        </w:rPr>
        <w:t>Untuk mengukur kemampuan prediksi yang lebih realistis, total_harga_update dihapus dari fitur. Pengujian dilakukan menggunakan random split dan chronological split.</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1872"/>
        <w:gridCol w:w="1872"/>
        <w:gridCol w:w="1872"/>
        <w:gridCol w:w="1872"/>
        <w:gridCol w:w="1872"/>
      </w:tblGrid>
      <w:tr>
        <w:trPr>
          <w:tblHeader w:val="true"/>
        </w:trPr>
        <w:tc>
          <w:tcPr>
            <w:tcW w:type="dxa" w:w="3312"/>
            <w:shd w:fill="17365D"/>
            <w:tcMar>
              <w:top w:w="100" w:type="dxa"/>
              <w:start w:w="120" w:type="dxa"/>
              <w:bottom w:w="100" w:type="dxa"/>
              <w:end w:w="120" w:type="dxa"/>
            </w:tcMar>
            <w:vAlign w:val="center"/>
          </w:tcPr>
          <w:p>
            <w:pPr>
              <w:spacing w:after="0"/>
              <w:jc w:val="center"/>
            </w:pPr>
            <w:r>
              <w:rPr>
                <w:rFonts w:ascii="Calibri" w:hAnsi="Calibri"/>
                <w:b/>
                <w:i w:val="0"/>
                <w:color w:val="FFFFFF"/>
                <w:sz w:val="17"/>
              </w:rPr>
              <w:t>Skenario</w:t>
            </w:r>
          </w:p>
        </w:tc>
        <w:tc>
          <w:tcPr>
            <w:tcW w:type="dxa" w:w="2304"/>
            <w:shd w:fill="17365D"/>
            <w:tcMar>
              <w:top w:w="100" w:type="dxa"/>
              <w:start w:w="120" w:type="dxa"/>
              <w:bottom w:w="100" w:type="dxa"/>
              <w:end w:w="120" w:type="dxa"/>
            </w:tcMar>
            <w:vAlign w:val="center"/>
          </w:tcPr>
          <w:p>
            <w:pPr>
              <w:spacing w:after="0"/>
              <w:jc w:val="center"/>
            </w:pPr>
            <w:r>
              <w:rPr>
                <w:rFonts w:ascii="Calibri" w:hAnsi="Calibri"/>
                <w:b/>
                <w:i w:val="0"/>
                <w:color w:val="FFFFFF"/>
                <w:sz w:val="17"/>
              </w:rPr>
              <w:t>Model</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7"/>
              </w:rPr>
              <w:t>R²</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7"/>
              </w:rPr>
              <w:t>MAE</w:t>
            </w:r>
          </w:p>
        </w:tc>
        <w:tc>
          <w:tcPr>
            <w:tcW w:type="dxa" w:w="1152"/>
            <w:shd w:fill="17365D"/>
            <w:tcMar>
              <w:top w:w="100" w:type="dxa"/>
              <w:start w:w="120" w:type="dxa"/>
              <w:bottom w:w="100" w:type="dxa"/>
              <w:end w:w="120" w:type="dxa"/>
            </w:tcMar>
            <w:vAlign w:val="center"/>
          </w:tcPr>
          <w:p>
            <w:pPr>
              <w:spacing w:after="0"/>
              <w:jc w:val="center"/>
            </w:pPr>
            <w:r>
              <w:rPr>
                <w:rFonts w:ascii="Calibri" w:hAnsi="Calibri"/>
                <w:b/>
                <w:i w:val="0"/>
                <w:color w:val="FFFFFF"/>
                <w:sz w:val="17"/>
              </w:rPr>
              <w:t>RMSE</w:t>
            </w:r>
          </w:p>
        </w:tc>
      </w:tr>
      <w:tr>
        <w:tc>
          <w:tcPr>
            <w:tcW w:type="dxa" w:w="3312"/>
            <w:tcMar>
              <w:top w:w="100" w:type="dxa"/>
              <w:start w:w="120" w:type="dxa"/>
              <w:bottom w:w="100" w:type="dxa"/>
              <w:end w:w="120" w:type="dxa"/>
            </w:tcMar>
            <w:vAlign w:val="center"/>
          </w:tcPr>
          <w:p>
            <w:pPr>
              <w:spacing w:after="0"/>
              <w:jc w:val="left"/>
            </w:pPr>
            <w:r>
              <w:rPr>
                <w:rFonts w:ascii="Calibri" w:hAnsi="Calibri"/>
                <w:b w:val="0"/>
                <w:i w:val="0"/>
                <w:color w:val="000000"/>
                <w:sz w:val="17"/>
              </w:rPr>
              <w:t>Chronological split tanpa total harga (backend Railway)</w:t>
            </w:r>
          </w:p>
        </w:tc>
        <w:tc>
          <w:tcPr>
            <w:tcW w:type="dxa" w:w="2304"/>
            <w:tcMar>
              <w:top w:w="100" w:type="dxa"/>
              <w:start w:w="120" w:type="dxa"/>
              <w:bottom w:w="100" w:type="dxa"/>
              <w:end w:w="120" w:type="dxa"/>
            </w:tcMar>
            <w:vAlign w:val="center"/>
          </w:tcPr>
          <w:p>
            <w:pPr>
              <w:spacing w:after="0"/>
              <w:jc w:val="center"/>
            </w:pPr>
            <w:r>
              <w:rPr>
                <w:rFonts w:ascii="Calibri" w:hAnsi="Calibri"/>
                <w:b w:val="0"/>
                <w:i w:val="0"/>
                <w:color w:val="000000"/>
                <w:sz w:val="17"/>
              </w:rPr>
              <w:t>Linear Regression</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-0,0039</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2,49</w:t>
            </w:r>
          </w:p>
        </w:tc>
        <w:tc>
          <w:tcPr>
            <w:tcW w:type="dxa" w:w="1152"/>
            <w:tcMar>
              <w:top w:w="100" w:type="dxa"/>
              <w:start w:w="120" w:type="dxa"/>
              <w:bottom w:w="100" w:type="dxa"/>
              <w:end w:w="120" w:type="dxa"/>
            </w:tcMar>
            <w:vAlign w:val="center"/>
          </w:tcPr>
          <w:p>
            <w:pPr>
              <w:spacing w:after="0"/>
              <w:jc w:val="center"/>
            </w:pPr>
            <w:r>
              <w:rPr>
                <w:rFonts w:ascii="Calibri" w:hAnsi="Calibri"/>
                <w:b w:val="0"/>
                <w:i w:val="0"/>
                <w:color w:val="000000"/>
                <w:sz w:val="17"/>
              </w:rPr>
              <w:t>2,86</w:t>
            </w:r>
          </w:p>
        </w:tc>
      </w:tr>
      <w:tr>
        <w:tc>
          <w:tcPr>
            <w:tcW w:type="dxa" w:w="3312"/>
            <w:tcMar>
              <w:top w:w="100" w:type="dxa"/>
              <w:start w:w="120" w:type="dxa"/>
              <w:bottom w:w="100" w:type="dxa"/>
              <w:end w:w="120" w:type="dxa"/>
            </w:tcMar>
            <w:vAlign w:val="center"/>
            <w:shd w:fill="F2F4F7"/>
          </w:tcPr>
          <w:p>
            <w:pPr>
              <w:spacing w:after="0"/>
              <w:jc w:val="left"/>
            </w:pPr>
            <w:r>
              <w:rPr>
                <w:rFonts w:ascii="Calibri" w:hAnsi="Calibri"/>
                <w:b w:val="0"/>
                <w:i w:val="0"/>
                <w:color w:val="000000"/>
                <w:sz w:val="17"/>
              </w:rPr>
              <w:t>Chronological split tanpa total harga (backend Railway)</w:t>
            </w:r>
          </w:p>
        </w:tc>
        <w:tc>
          <w:tcPr>
            <w:tcW w:type="dxa" w:w="2304"/>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Random Forest</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-0,1338</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2,59</w:t>
            </w:r>
          </w:p>
        </w:tc>
        <w:tc>
          <w:tcPr>
            <w:tcW w:type="dxa" w:w="1152"/>
            <w:tcMar>
              <w:top w:w="100" w:type="dxa"/>
              <w:start w:w="120" w:type="dxa"/>
              <w:bottom w:w="100" w:type="dxa"/>
              <w:end w:w="120" w:type="dxa"/>
            </w:tcMar>
            <w:vAlign w:val="center"/>
            <w:shd w:fill="F2F4F7"/>
          </w:tcPr>
          <w:p>
            <w:pPr>
              <w:spacing w:after="0"/>
              <w:jc w:val="center"/>
            </w:pPr>
            <w:r>
              <w:rPr>
                <w:rFonts w:ascii="Calibri" w:hAnsi="Calibri"/>
                <w:b w:val="0"/>
                <w:i w:val="0"/>
                <w:color w:val="000000"/>
                <w:sz w:val="17"/>
              </w:rPr>
              <w:t>3,04</w:t>
            </w:r>
          </w:p>
        </w:tc>
      </w:tr>
    </w:tbl>
    <w:p>
      <w:pPr>
        <w:spacing w:after="20"/>
      </w:pPr>
    </w:p>
    <w:tbl>
      <w:tblPr>
        <w:tblW w:type="auto" w:w="0"/>
        <w:jc w:val="center"/>
        <w:tblLayout w:type="fixed"/>
        <w:tblLook w:firstColumn="1" w:firstRow="1" w:lastColumn="0" w:lastRow="0" w:noHBand="0" w:noVBand="1" w:val="04A0"/>
      </w:tblPr>
      <w:tblGrid>
        <w:gridCol w:w="9072"/>
      </w:tblGrid>
      <w:tr>
        <w:tc>
          <w:tcPr>
            <w:tcW w:type="dxa" w:w="9360"/>
            <w:shd w:fill="FFF4CC"/>
            <w:tcMar>
              <w:top w:w="150" w:type="dxa"/>
              <w:start w:w="180" w:type="dxa"/>
              <w:bottom w:w="150" w:type="dxa"/>
              <w:end w:w="180" w:type="dxa"/>
            </w:tcMar>
          </w:tcPr>
          <w:p>
            <w:pPr>
              <w:spacing w:after="80"/>
            </w:pPr>
            <w:r>
              <w:rPr>
                <w:rFonts w:ascii="Calibri" w:hAnsi="Calibri"/>
                <w:b/>
                <w:i w:val="0"/>
                <w:color w:val="7A5A00"/>
                <w:sz w:val="22"/>
              </w:rPr>
              <w:t>Makna R² Negatif</w:t>
            </w:r>
          </w:p>
          <w:p>
            <w:pPr>
              <w:spacing w:after="0"/>
            </w:pPr>
            <w:r>
              <w:rPr>
                <w:rFonts w:ascii="Calibri" w:hAnsi="Calibri"/>
                <w:b w:val="0"/>
                <w:i w:val="0"/>
                <w:color w:val="000000"/>
                <w:sz w:val="21"/>
              </w:rPr>
              <w:t>R² negatif berarti model lebih buruk dibandingkan metode sederhana yang selalu memprediksi nilai rata-rata permintaan. Hasil ini menunjukkan fitur yang tersedia belum mengandung pola permintaan yang cukup kuat setelah total harga dihapus.</w:t>
            </w:r>
          </w:p>
        </w:tc>
      </w:tr>
    </w:tbl>
    <w:p>
      <w:pPr>
        <w:spacing w:after="20"/>
      </w:pPr>
    </w:p>
    <w:p>
      <w:pPr>
        <w:pStyle w:val="Heading2"/>
      </w:pPr>
      <w:r>
        <w:t>9.1 Kesimpulan Validitas</w:t>
      </w:r>
    </w:p>
    <w:p>
      <w:pPr/>
      <w:r>
        <w:rPr>
          <w:rFonts w:ascii="Calibri" w:hAnsi="Calibri"/>
          <w:b w:val="0"/>
          <w:i w:val="0"/>
          <w:color w:val="000000"/>
          <w:sz w:val="22"/>
        </w:rPr>
        <w:t>Angka R² sebesar 0,9964 tetap merupakan hasil perhitungan yang benar untuk konfigurasi testing saat ini. Akan tetapi, angka tersebut tidak valid jika digunakan untuk menyatakan kemampuan memprediksi permintaan masa depan secara murni karena terdapat data leakage.</w:t>
      </w:r>
    </w:p>
    <w:p>
      <w:pPr>
        <w:pStyle w:val="Heading1"/>
      </w:pPr>
      <w:r>
        <w:t>10. Rekomendasi Perbaikan Metodologi</w:t>
      </w:r>
    </w:p>
    <w:p>
      <w:pPr>
        <w:pStyle w:val="Heading2"/>
      </w:pPr>
      <w:r>
        <w:t>10.1 Perbaikan Fitur</w:t>
      </w:r>
    </w:p>
    <w:p>
      <w:pPr>
        <w:pStyle w:val="ListBullet"/>
      </w:pPr>
      <w:r>
        <w:rPr>
          <w:rFonts w:ascii="Calibri" w:hAnsi="Calibri"/>
          <w:b w:val="0"/>
          <w:i w:val="0"/>
          <w:color w:val="000000"/>
          <w:sz w:val="22"/>
        </w:rPr>
        <w:t>Hapus total_harga_update dari fitur prediksi.</w:t>
      </w:r>
    </w:p>
    <w:p>
      <w:pPr>
        <w:pStyle w:val="ListBullet"/>
      </w:pPr>
      <w:r>
        <w:rPr>
          <w:rFonts w:ascii="Calibri" w:hAnsi="Calibri"/>
          <w:b w:val="0"/>
          <w:i w:val="0"/>
          <w:color w:val="000000"/>
          <w:sz w:val="22"/>
        </w:rPr>
        <w:t>Hapus salah satu dari hari_dalam_minggu atau hari_minggu karena keduanya duplikat.</w:t>
      </w:r>
    </w:p>
    <w:p>
      <w:pPr>
        <w:pStyle w:val="ListBullet"/>
      </w:pPr>
      <w:r>
        <w:rPr>
          <w:rFonts w:ascii="Calibri" w:hAnsi="Calibri"/>
          <w:b w:val="0"/>
          <w:i w:val="0"/>
          <w:color w:val="000000"/>
          <w:sz w:val="22"/>
        </w:rPr>
        <w:t>Gunakan lag permintaan, misalnya jumlah permintaan hari sebelumnya atau minggu sebelumnya.</w:t>
      </w:r>
    </w:p>
    <w:p>
      <w:pPr>
        <w:pStyle w:val="ListBullet"/>
      </w:pPr>
      <w:r>
        <w:rPr>
          <w:rFonts w:ascii="Calibri" w:hAnsi="Calibri"/>
          <w:b w:val="0"/>
          <w:i w:val="0"/>
          <w:color w:val="000000"/>
          <w:sz w:val="22"/>
        </w:rPr>
        <w:t>Gunakan moving average permintaan dalam 7, 14, atau 30 hari terakhir.</w:t>
      </w:r>
    </w:p>
    <w:p>
      <w:pPr>
        <w:pStyle w:val="ListBullet"/>
      </w:pPr>
      <w:r>
        <w:rPr>
          <w:rFonts w:ascii="Calibri" w:hAnsi="Calibri"/>
          <w:b w:val="0"/>
          <w:i w:val="0"/>
          <w:color w:val="000000"/>
          <w:sz w:val="22"/>
        </w:rPr>
        <w:t>Tambahkan informasi hari libur, musim, promosi, dan periode ramai.</w:t>
      </w:r>
    </w:p>
    <w:p>
      <w:pPr>
        <w:pStyle w:val="ListBullet"/>
      </w:pPr>
      <w:r>
        <w:rPr>
          <w:rFonts w:ascii="Calibri" w:hAnsi="Calibri"/>
          <w:b w:val="0"/>
          <w:i w:val="0"/>
          <w:color w:val="000000"/>
          <w:sz w:val="22"/>
        </w:rPr>
        <w:t>Tambahkan stok sebelumnya serta histori pemakaian bahan.</w:t>
      </w:r>
    </w:p>
    <w:p>
      <w:pPr>
        <w:pStyle w:val="Heading2"/>
      </w:pPr>
      <w:r>
        <w:t>10.2 Perbaikan Proses Testing</w:t>
      </w:r>
    </w:p>
    <w:p>
      <w:pPr>
        <w:pStyle w:val="ListBullet"/>
      </w:pPr>
      <w:r>
        <w:rPr>
          <w:rFonts w:ascii="Calibri" w:hAnsi="Calibri"/>
          <w:b w:val="0"/>
          <w:i w:val="0"/>
          <w:color w:val="000000"/>
          <w:sz w:val="22"/>
        </w:rPr>
        <w:t>Gunakan chronological split: data lama untuk training dan data terbaru untuk testing.</w:t>
      </w:r>
    </w:p>
    <w:p>
      <w:pPr>
        <w:pStyle w:val="ListBullet"/>
      </w:pPr>
      <w:r>
        <w:rPr>
          <w:rFonts w:ascii="Calibri" w:hAnsi="Calibri"/>
          <w:b w:val="0"/>
          <w:i w:val="0"/>
          <w:color w:val="000000"/>
          <w:sz w:val="22"/>
        </w:rPr>
        <w:t>Gunakan TimeSeriesSplit atau walk-forward validation untuk evaluasi yang lebih kuat.</w:t>
      </w:r>
    </w:p>
    <w:p>
      <w:pPr>
        <w:pStyle w:val="ListBullet"/>
      </w:pPr>
      <w:r>
        <w:rPr>
          <w:rFonts w:ascii="Calibri" w:hAnsi="Calibri"/>
          <w:b w:val="0"/>
          <w:i w:val="0"/>
          <w:color w:val="000000"/>
          <w:sz w:val="22"/>
        </w:rPr>
        <w:t>Bandingkan model dengan baseline sederhana seperti rata-rata atau nilai periode sebelumnya.</w:t>
      </w:r>
    </w:p>
    <w:p>
      <w:pPr>
        <w:pStyle w:val="ListBullet"/>
      </w:pPr>
      <w:r>
        <w:rPr>
          <w:rFonts w:ascii="Calibri" w:hAnsi="Calibri"/>
          <w:b w:val="0"/>
          <w:i w:val="0"/>
          <w:color w:val="000000"/>
          <w:sz w:val="22"/>
        </w:rPr>
        <w:t>Lakukan tuning parameter Random Forest hanya menggunakan data training.</w:t>
      </w:r>
    </w:p>
    <w:p>
      <w:pPr>
        <w:pStyle w:val="ListBullet"/>
      </w:pPr>
      <w:r>
        <w:rPr>
          <w:rFonts w:ascii="Calibri" w:hAnsi="Calibri"/>
          <w:b w:val="0"/>
          <w:i w:val="0"/>
          <w:color w:val="000000"/>
          <w:sz w:val="22"/>
        </w:rPr>
        <w:t>Laporkan R², MAE, dan RMSE secara bersamaan.</w:t>
      </w:r>
    </w:p>
    <w:p>
      <w:pPr>
        <w:pStyle w:val="Heading2"/>
      </w:pPr>
      <w:r>
        <w:t>10.3 Konsistensi Aplikasi Flutter</w:t>
      </w:r>
    </w:p>
    <w:p>
      <w:pPr/>
      <w:r>
        <w:rPr>
          <w:rFonts w:ascii="Calibri" w:hAnsi="Calibri"/>
          <w:b w:val="0"/>
          <w:i w:val="0"/>
          <w:color w:val="000000"/>
          <w:sz w:val="22"/>
        </w:rPr>
        <w:t>Python menggunakan kode hari 0 sampai 6 melalui dt.dayofweek (Senin=0), sedangkan DateTime.weekday pada Flutter menggunakan 1 sampai 7 (Senin=1). Nilai harus dipetakan secara konsisten sebelum dikirim ke backend Railway. Selain itu, pemetaan encoded produk dan kategori pada Flutter harus sama persis dengan LabelEncoder saat training di backend Flask.</w:t>
      </w:r>
    </w:p>
    <w:p>
      <w:pPr>
        <w:pStyle w:val="Heading1"/>
      </w:pPr>
      <w:r>
        <w:t>11. Contoh Penjelasan untuk Laporan</w:t>
      </w:r>
    </w:p>
    <w:p>
      <w:pPr>
        <w:pStyle w:val="Heading2"/>
      </w:pPr>
      <w:r>
        <w:t>11.1 Paragraf Metode Pengujian</w:t>
      </w:r>
    </w:p>
    <w:tbl>
      <w:tblPr>
        <w:tblW w:type="auto" w:w="0"/>
        <w:jc w:val="center"/>
        <w:tblLayout w:type="fixed"/>
        <w:tblLook w:firstColumn="1" w:firstRow="1" w:lastColumn="0" w:lastRow="0" w:noHBand="0" w:noVBand="1" w:val="04A0"/>
      </w:tblPr>
      <w:tblGrid>
        <w:gridCol w:w="9072"/>
      </w:tblGrid>
      <w:tr>
        <w:tc>
          <w:tcPr>
            <w:tcW w:type="dxa" w:w="9360"/>
            <w:shd w:fill="E8EEF5"/>
            <w:tcMar>
              <w:top w:w="150" w:type="dxa"/>
              <w:start w:w="180" w:type="dxa"/>
              <w:bottom w:w="150" w:type="dxa"/>
              <w:end w:w="180" w:type="dxa"/>
            </w:tcMar>
          </w:tcPr>
          <w:p>
            <w:pPr>
              <w:spacing w:after="80"/>
            </w:pPr>
            <w:r>
              <w:rPr>
                <w:rFonts w:ascii="Calibri" w:hAnsi="Calibri"/>
                <w:b/>
                <w:i w:val="0"/>
                <w:color w:val="17365D"/>
                <w:sz w:val="22"/>
              </w:rPr>
              <w:t>Contoh Penulisan</w:t>
            </w:r>
          </w:p>
          <w:p>
            <w:pPr>
              <w:spacing w:after="0"/>
            </w:pPr>
            <w:r>
              <w:rPr>
                <w:rFonts w:ascii="Calibri" w:hAnsi="Calibri"/>
                <w:b w:val="0"/>
                <w:i w:val="0"/>
                <w:color w:val="000000"/>
                <w:sz w:val="21"/>
              </w:rPr>
              <w:t>Pengujian model dilakukan menggunakan metode chronological split dengan membagi dataset bersih menjadi 80% data training dan 20% data testing. Dari total 6.742 data transaksi (6.741 data bersih setelah pembersihan 1 missing value), sebanyak 5.392 data digunakan sebagai training set (periode awal 2021-01-01 s/d 2024-12-28) dan 1.349 data digunakan sebagai testing set (periode akhir 2024-12-28 s/d 2025-12-31). Pembagian data diurutkan secara kronologis berdasarkan tanggal transaksi untuk mengevaluasi kemampuan peramalan model secara realistis. Evaluasi dilakukan menggunakan koefisien determinasi R², Mean Absolute Error, dan Root Mean Squared Error.</w:t>
            </w:r>
          </w:p>
        </w:tc>
      </w:tr>
    </w:tbl>
    <w:p>
      <w:pPr>
        <w:spacing w:after="20"/>
      </w:pPr>
    </w:p>
    <w:p>
      <w:pPr>
        <w:pStyle w:val="Heading2"/>
      </w:pPr>
      <w:r>
        <w:t>11.2 Paragraf Hasil Perbandingan</w:t>
      </w:r>
    </w:p>
    <w:tbl>
      <w:tblPr>
        <w:tblW w:type="auto" w:w="0"/>
        <w:jc w:val="center"/>
        <w:tblLayout w:type="fixed"/>
        <w:tblLook w:firstColumn="1" w:firstRow="1" w:lastColumn="0" w:lastRow="0" w:noHBand="0" w:noVBand="1" w:val="04A0"/>
      </w:tblPr>
      <w:tblGrid>
        <w:gridCol w:w="9072"/>
      </w:tblGrid>
      <w:tr>
        <w:tc>
          <w:tcPr>
            <w:tcW w:type="dxa" w:w="9360"/>
            <w:shd w:fill="E8EEF5"/>
            <w:tcMar>
              <w:top w:w="150" w:type="dxa"/>
              <w:start w:w="180" w:type="dxa"/>
              <w:bottom w:w="150" w:type="dxa"/>
              <w:end w:w="180" w:type="dxa"/>
            </w:tcMar>
          </w:tcPr>
          <w:p>
            <w:pPr>
              <w:spacing w:after="80"/>
            </w:pPr>
            <w:r>
              <w:rPr>
                <w:rFonts w:ascii="Calibri" w:hAnsi="Calibri"/>
                <w:b/>
                <w:i w:val="0"/>
                <w:color w:val="17365D"/>
                <w:sz w:val="22"/>
              </w:rPr>
              <w:t>Contoh Penulisan</w:t>
            </w:r>
          </w:p>
          <w:p>
            <w:pPr>
              <w:spacing w:after="0"/>
            </w:pPr>
            <w:r>
              <w:rPr>
                <w:rFonts w:ascii="Calibri" w:hAnsi="Calibri"/>
                <w:b w:val="0"/>
                <w:i w:val="0"/>
                <w:color w:val="000000"/>
                <w:sz w:val="21"/>
              </w:rPr>
              <w:t>Berdasarkan hasil pengujian model tanpa data leakage, Linear Regression menghasilkan R² sebesar -0,0039, MAE sebesar 2,49, dan RMSE sebesar 2,86. Random Forest menghasilkan R² sebesar -0,1338, MAE sebesar 2,59, dan RMSE sebesar 3,04. Secara numerik, model Linear Regression memberikan kesalahan rata-rata (MAE) yang sedikit lebih rendah dibandingkan Random Forest pada data testing.</w:t>
            </w:r>
          </w:p>
        </w:tc>
      </w:tr>
    </w:tbl>
    <w:p>
      <w:pPr>
        <w:spacing w:after="20"/>
      </w:pPr>
    </w:p>
    <w:p>
      <w:pPr>
        <w:pStyle w:val="Heading2"/>
      </w:pPr>
      <w:r>
        <w:t>11.3 Paragraf Keterbatasan</w:t>
      </w:r>
    </w:p>
    <w:tbl>
      <w:tblPr>
        <w:tblW w:type="auto" w:w="0"/>
        <w:jc w:val="center"/>
        <w:tblLayout w:type="fixed"/>
        <w:tblLook w:firstColumn="1" w:firstRow="1" w:lastColumn="0" w:lastRow="0" w:noHBand="0" w:noVBand="1" w:val="04A0"/>
      </w:tblPr>
      <w:tblGrid>
        <w:gridCol w:w="9072"/>
      </w:tblGrid>
      <w:tr>
        <w:tc>
          <w:tcPr>
            <w:tcW w:type="dxa" w:w="9360"/>
            <w:shd w:fill="FFF4CC"/>
            <w:tcMar>
              <w:top w:w="150" w:type="dxa"/>
              <w:start w:w="180" w:type="dxa"/>
              <w:bottom w:w="150" w:type="dxa"/>
              <w:end w:w="180" w:type="dxa"/>
            </w:tcMar>
          </w:tcPr>
          <w:p>
            <w:pPr>
              <w:spacing w:after="80"/>
            </w:pPr>
            <w:r>
              <w:rPr>
                <w:rFonts w:ascii="Calibri" w:hAnsi="Calibri"/>
                <w:b/>
                <w:i w:val="0"/>
                <w:color w:val="7A5A00"/>
                <w:sz w:val="22"/>
              </w:rPr>
              <w:t>Contoh Penulisan</w:t>
            </w:r>
          </w:p>
          <w:p>
            <w:pPr>
              <w:spacing w:after="0"/>
            </w:pPr>
            <w:r>
              <w:rPr>
                <w:rFonts w:ascii="Calibri" w:hAnsi="Calibri"/>
                <w:b w:val="0"/>
                <w:i w:val="0"/>
                <w:color w:val="000000"/>
                <w:sz w:val="21"/>
              </w:rPr>
              <w:t>Evaluasi model ini dilakukan setelah mengeluarkan fitur total_harga_update untuk menghindari data leakage. Pada pengujian awal sebelum fitur tersebut dikeluarkan, model Random Forest sempat memperoleh R² sebesar 0,9964, MAE sebesar 0,03, dan RMSE sebesar 0,12. Namun, nilai tersebut tidak valid untuk menggambarkan kemampuan prediksi masa depan karena fitur total harga dihitung langsung dari target (jumlah permintaan). Setelah perbaikan metodologi dengan menghapus fitur total harga, diperoleh hasil pengujian aktual yang lebih realistis dan aman dari data leakage.</w:t>
            </w:r>
          </w:p>
        </w:tc>
      </w:tr>
    </w:tbl>
    <w:p>
      <w:pPr>
        <w:spacing w:after="20"/>
      </w:pPr>
    </w:p>
    <w:p>
      <w:pPr>
        <w:pStyle w:val="Heading2"/>
      </w:pPr>
      <w:r>
        <w:t>11.4 Paragraf Rekomendasi Pengembangan</w:t>
      </w:r>
    </w:p>
    <w:tbl>
      <w:tblPr>
        <w:tblW w:type="auto" w:w="0"/>
        <w:jc w:val="center"/>
        <w:tblLayout w:type="fixed"/>
        <w:tblLook w:firstColumn="1" w:firstRow="1" w:lastColumn="0" w:lastRow="0" w:noHBand="0" w:noVBand="1" w:val="04A0"/>
      </w:tblPr>
      <w:tblGrid>
        <w:gridCol w:w="9072"/>
      </w:tblGrid>
      <w:tr>
        <w:tc>
          <w:tcPr>
            <w:tcW w:type="dxa" w:w="9360"/>
            <w:shd w:fill="ECF7EF"/>
            <w:tcMar>
              <w:top w:w="150" w:type="dxa"/>
              <w:start w:w="180" w:type="dxa"/>
              <w:bottom w:w="150" w:type="dxa"/>
              <w:end w:w="180" w:type="dxa"/>
            </w:tcMar>
          </w:tcPr>
          <w:p>
            <w:pPr>
              <w:spacing w:after="80"/>
            </w:pPr>
            <w:r>
              <w:rPr>
                <w:rFonts w:ascii="Calibri" w:hAnsi="Calibri"/>
                <w:b/>
                <w:i w:val="0"/>
                <w:color w:val="1E6B3A"/>
                <w:sz w:val="22"/>
              </w:rPr>
              <w:t>Contoh Penulisan</w:t>
            </w:r>
          </w:p>
          <w:p>
            <w:pPr>
              <w:spacing w:after="0"/>
            </w:pPr>
            <w:r>
              <w:rPr>
                <w:rFonts w:ascii="Calibri" w:hAnsi="Calibri"/>
                <w:b w:val="0"/>
                <w:i w:val="0"/>
                <w:color w:val="000000"/>
                <w:sz w:val="21"/>
              </w:rPr>
              <w:t>Pengembangan berikutnya perlu menghapus fitur total harga dan menggunakan fitur yang telah tersedia sebelum transaksi terjadi, seperti histori permintaan, lag permintaan, moving average, tren bulanan, hari libur, promosi, dan stok sebelumnya. Pengujian juga perlu dilakukan secara kronologis agar lebih sesuai dengan tujuan prediksi masa depan.</w:t>
            </w:r>
          </w:p>
        </w:tc>
      </w:tr>
    </w:tbl>
    <w:p>
      <w:pPr>
        <w:spacing w:after="20"/>
      </w:pPr>
    </w:p>
    <w:p>
      <w:pPr>
        <w:pStyle w:val="Heading1"/>
      </w:pPr>
      <w:r>
        <w:t>12. Contoh Jawaban Saat Sidang</w:t>
      </w:r>
    </w:p>
    <w:p>
      <w:pPr>
        <w:pStyle w:val="Heading2"/>
      </w:pPr>
      <w:r>
        <w:t>12.1 Bagaimana Proses Testing Dilakukan?</w:t>
      </w:r>
    </w:p>
    <w:p>
      <w:pPr/>
      <w:r>
        <w:rPr>
          <w:rFonts w:ascii="Calibri" w:hAnsi="Calibri"/>
          <w:b w:val="0"/>
          <w:i w:val="0"/>
          <w:color w:val="000000"/>
          <w:sz w:val="22"/>
        </w:rPr>
        <w:t>Jawaban: Proses testing dilakukan dengan membagi 6.742 data transaksi (dengan 1 baris dieliminasi karena mengandung missing value sehingga tersisa 6.741 data bersih) menjadi 80% data training (5.392 data, periode awal) dan 20% data testing (1.349 data, periode akhir) secara kronologis berdasarkan urutan tanggal. Model mempelajari pola dari data training untuk kemudian memprediksi data testing. Hasil prediksi dievaluasi menggunakan R², MAE, dan RMSE.</w:t>
      </w:r>
    </w:p>
    <w:p>
      <w:pPr>
        <w:pStyle w:val="Heading2"/>
      </w:pPr>
      <w:r>
        <w:t>12.2 Mengapa Menggunakan Tiga Metrik?</w:t>
      </w:r>
    </w:p>
    <w:p>
      <w:pPr/>
      <w:r>
        <w:rPr>
          <w:rFonts w:ascii="Calibri" w:hAnsi="Calibri"/>
          <w:b w:val="0"/>
          <w:i w:val="0"/>
          <w:color w:val="000000"/>
          <w:sz w:val="22"/>
        </w:rPr>
        <w:t>Jawaban: R² digunakan untuk mengukur seberapa besar variasi target dapat dijelaskan model. MAE menunjukkan rata-rata kesalahan dalam satuan permintaan sehingga mudah dipahami. RMSE memberikan penalti lebih besar untuk kesalahan yang besar. Ketiganya memberikan penilaian yang lebih lengkap.</w:t>
      </w:r>
    </w:p>
    <w:p>
      <w:pPr>
        <w:pStyle w:val="Heading2"/>
      </w:pPr>
      <w:r>
        <w:t>12.3 Mengapa Hasil Evaluasi R² Bernilai Negatif?</w:t>
      </w:r>
    </w:p>
    <w:p>
      <w:pPr/>
      <w:r>
        <w:rPr>
          <w:rFonts w:ascii="Calibri" w:hAnsi="Calibri"/>
          <w:b w:val="0"/>
          <w:i w:val="0"/>
          <w:color w:val="000000"/>
          <w:sz w:val="22"/>
        </w:rPr>
        <w:t>Jawaban: Nilai R² negatif pada data testing (Linear Regression: -0,0039, Random Forest: -0,1338) menunjukkan bahwa model kesulitan untuk memprediksi data masa depan berdasarkan urutan waktu (chronological split) setelah fitur data leakage (total_harga_update) dihapus. Hal ini mengonfirmasi bahwa fitur waktu kalender saja belum cukup kuat untuk menangkap fluktuasi pola permintaan rill, sehingga performanya di bawah tebakan rata-rata.</w:t>
      </w:r>
    </w:p>
    <w:p>
      <w:pPr>
        <w:pStyle w:val="Heading2"/>
      </w:pPr>
      <w:r>
        <w:t>12.4 Bagaimana Hasil Model yang Di-deploy di Railway?</w:t>
      </w:r>
    </w:p>
    <w:p>
      <w:pPr/>
      <w:r>
        <w:rPr>
          <w:rFonts w:ascii="Calibri" w:hAnsi="Calibri"/>
          <w:b w:val="0"/>
          <w:i w:val="0"/>
          <w:color w:val="000000"/>
          <w:sz w:val="22"/>
        </w:rPr>
        <w:t>Jawaban: Model backend Flask yang di-deploy di Railway adalah model Random Forest yang dilatih tanpa menggunakan fitur total_harga_update untuk memastikan kebebasan dari data leakage. Model ini diakses oleh aplikasi Flutter sebagai frontend melalui API. Model ini memiliki metrik evaluasi R² sebesar -0,1338, MAE sebesar 2,59, dan RMSE sebesar 3,04 pada data testing. Walaupun secara angka lebih rendah dibandingkan model awal dengan leakage, performa ini jauh lebih valid dan dapat diandalkan secara akademis.</w:t>
      </w:r>
    </w:p>
    <w:p>
      <w:pPr>
        <w:pStyle w:val="Heading2"/>
      </w:pPr>
      <w:r>
        <w:t>12.5 Apakah Model Mengalami Overfitting Setelah Leakage Dihapus?</w:t>
      </w:r>
    </w:p>
    <w:p>
      <w:pPr/>
      <w:r>
        <w:rPr>
          <w:rFonts w:ascii="Calibri" w:hAnsi="Calibri"/>
          <w:b w:val="0"/>
          <w:i w:val="0"/>
          <w:color w:val="000000"/>
          <w:sz w:val="22"/>
        </w:rPr>
        <w:t>Jawaban: Ya. Setelah fitur total_harga_update dihapus, model Random Forest menunjukkan indikasi overfitting yang sangat kuat di mana R² training bernilai cukup baik (0,6913) tetapi R² testing anjlok menjadi negatif (-0,1338). Ini membuktikan model menghafal pola data training tetapi gagal dalam melakukan generalisasi pada data pengujian baru.</w:t>
      </w:r>
    </w:p>
    <w:p>
      <w:pPr>
        <w:pStyle w:val="Heading2"/>
      </w:pPr>
      <w:r>
        <w:t>12.6 Apa Perbaikan yang Harus Dilakukan?</w:t>
      </w:r>
    </w:p>
    <w:p>
      <w:pPr/>
      <w:r>
        <w:rPr>
          <w:rFonts w:ascii="Calibri" w:hAnsi="Calibri"/>
          <w:b w:val="0"/>
          <w:i w:val="0"/>
          <w:color w:val="000000"/>
          <w:sz w:val="22"/>
        </w:rPr>
        <w:t>Jawaban: Total harga harus dihapus dari fitur, kemudian model dilatih menggunakan fitur yang benar-benar tersedia sebelum transaksi terjadi. Testing sebaiknya menggunakan pembagian berdasarkan waktu dan dibandingkan dengan baseline. Fitur histori seperti lag dan moving average juga perlu ditambahkan.</w:t>
      </w:r>
    </w:p>
    <w:p>
      <w:pPr>
        <w:pStyle w:val="Heading1"/>
      </w:pPr>
      <w:r>
        <w:t>Lampiran: Ringkasan Rumus dan Istilah</w:t>
      </w:r>
    </w:p>
    <w:tbl>
      <w:tblPr>
        <w:tblW w:type="auto" w:w="0"/>
        <w:jc w:val="center"/>
        <w:tblLayout w:type="fixed"/>
        <w:tblLook w:firstColumn="1" w:firstRow="1" w:lastColumn="0" w:lastRow="0" w:noHBand="0" w:noVBand="1" w:val="04A0"/>
        <w:tblBorders>
          <w:top w:val="single" w:sz="6" w:space="0" w:color="B7C9DC"/>
          <w:left w:val="single" w:sz="6" w:space="0" w:color="B7C9DC"/>
          <w:bottom w:val="single" w:sz="6" w:space="0" w:color="B7C9DC"/>
          <w:right w:val="single" w:sz="6" w:space="0" w:color="B7C9DC"/>
          <w:insideH w:val="single" w:sz="6" w:space="0" w:color="B7C9DC"/>
          <w:insideV w:val="single" w:sz="6" w:space="0" w:color="B7C9DC"/>
        </w:tblBorders>
      </w:tblPr>
      <w:tblGrid>
        <w:gridCol w:w="4680"/>
        <w:gridCol w:w="4680"/>
      </w:tblGrid>
      <w:tr>
        <w:trPr>
          <w:tblHeader w:val="true"/>
        </w:trPr>
        <w:tc>
          <w:tcPr>
            <w:tcW w:type="dxa" w:w="2880"/>
            <w:shd w:fill="17365D"/>
            <w:tcMar>
              <w:top w:w="100" w:type="dxa"/>
              <w:start w:w="120" w:type="dxa"/>
              <w:bottom w:w="100" w:type="dxa"/>
              <w:end w:w="120" w:type="dxa"/>
            </w:tcMar>
            <w:vAlign w:val="center"/>
          </w:tcPr>
          <w:p>
            <w:pPr>
              <w:spacing w:after="0"/>
              <w:jc w:val="center"/>
            </w:pPr>
            <w:r>
              <w:rPr>
                <w:rFonts w:ascii="Calibri" w:hAnsi="Calibri"/>
                <w:b/>
                <w:i w:val="0"/>
                <w:color w:val="FFFFFF"/>
                <w:sz w:val="18"/>
              </w:rPr>
              <w:t>Konsep</w:t>
            </w:r>
          </w:p>
        </w:tc>
        <w:tc>
          <w:tcPr>
            <w:tcW w:type="dxa" w:w="6192"/>
            <w:shd w:fill="17365D"/>
            <w:tcMar>
              <w:top w:w="100" w:type="dxa"/>
              <w:start w:w="120" w:type="dxa"/>
              <w:bottom w:w="100" w:type="dxa"/>
              <w:end w:w="120" w:type="dxa"/>
            </w:tcMar>
            <w:vAlign w:val="center"/>
          </w:tcPr>
          <w:p>
            <w:pPr>
              <w:spacing w:after="0"/>
              <w:jc w:val="center"/>
            </w:pPr>
            <w:r>
              <w:rPr>
                <w:rFonts w:ascii="Calibri" w:hAnsi="Calibri"/>
                <w:b/>
                <w:i w:val="0"/>
                <w:color w:val="FFFFFF"/>
                <w:sz w:val="18"/>
              </w:rPr>
              <w:t>Rumus atau Definisi Ringkas</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Linear Regression</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ŷ = β₀ + β₁x₁ + ... + βₚxₚ</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Random Forest</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Rata-rata prediksi dari banyak Decision Tree</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SSE</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Σ(yᵢ - ŷᵢ)²</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MAE</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(1/n) Σ|yᵢ - ŷᵢ|</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RMSE</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√[(1/n) Σ(yᵢ - ŷᵢ)²]</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R²</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1 - SSE/SST</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Overfitting</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Model sangat baik pada training tetapi buruk pada data baru</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Underfitting</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Model terlalu sederhana dan gagal mempelajari pola</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Data leakage</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Fitur mengandung informasi target atau informasi masa depan</w:t>
            </w:r>
          </w:p>
        </w:tc>
      </w:tr>
      <w:tr>
        <w:tc>
          <w:tcPr>
            <w:tcW w:type="dxa" w:w="2880"/>
            <w:tcMar>
              <w:top w:w="100" w:type="dxa"/>
              <w:start w:w="120" w:type="dxa"/>
              <w:bottom w:w="100" w:type="dxa"/>
              <w:end w:w="120" w:type="dxa"/>
            </w:tcMar>
            <w:vAlign w:val="center"/>
            <w:shd w:fill="F2F4F7"/>
          </w:tcPr>
          <w:p>
            <w:pPr>
              <w:spacing w:after="0"/>
              <w:jc w:val="left"/>
            </w:pPr>
            <w:r>
              <w:rPr>
                <w:rFonts w:ascii="Calibri" w:hAnsi="Calibri"/>
                <w:b w:val="0"/>
                <w:i w:val="0"/>
                <w:color w:val="000000"/>
                <w:sz w:val="18"/>
              </w:rPr>
              <w:t>Chronological split</w:t>
            </w:r>
          </w:p>
        </w:tc>
        <w:tc>
          <w:tcPr>
            <w:tcW w:type="dxa" w:w="6192"/>
            <w:tcMar>
              <w:top w:w="100" w:type="dxa"/>
              <w:start w:w="120" w:type="dxa"/>
              <w:bottom w:w="100" w:type="dxa"/>
              <w:end w:w="120" w:type="dxa"/>
            </w:tcMar>
            <w:vAlign w:val="center"/>
            <w:shd w:fill="F2F4F7"/>
          </w:tcPr>
          <w:p>
            <w:pPr>
              <w:spacing w:after="0"/>
              <w:jc w:val="center"/>
            </w:pPr>
            <w:r>
              <w:rPr>
                <w:rFonts w:ascii="Calibri" w:hAnsi="Calibri"/>
                <w:b w:val="0"/>
                <w:i w:val="0"/>
                <w:color w:val="000000"/>
                <w:sz w:val="18"/>
              </w:rPr>
              <w:t>Training memakai data lama, testing memakai data terbaru</w:t>
            </w:r>
          </w:p>
        </w:tc>
      </w:tr>
      <w:tr>
        <w:tc>
          <w:tcPr>
            <w:tcW w:type="dxa" w:w="2880"/>
            <w:tcMar>
              <w:top w:w="100" w:type="dxa"/>
              <w:start w:w="120" w:type="dxa"/>
              <w:bottom w:w="100" w:type="dxa"/>
              <w:end w:w="120" w:type="dxa"/>
            </w:tcMar>
            <w:vAlign w:val="center"/>
          </w:tcPr>
          <w:p>
            <w:pPr>
              <w:spacing w:after="0"/>
              <w:jc w:val="left"/>
            </w:pPr>
            <w:r>
              <w:rPr>
                <w:rFonts w:ascii="Calibri" w:hAnsi="Calibri"/>
                <w:b w:val="0"/>
                <w:i w:val="0"/>
                <w:color w:val="000000"/>
                <w:sz w:val="18"/>
              </w:rPr>
              <w:t>Baseline</w:t>
            </w:r>
          </w:p>
        </w:tc>
        <w:tc>
          <w:tcPr>
            <w:tcW w:type="dxa" w:w="6192"/>
            <w:tcMar>
              <w:top w:w="100" w:type="dxa"/>
              <w:start w:w="120" w:type="dxa"/>
              <w:bottom w:w="100" w:type="dxa"/>
              <w:end w:w="120" w:type="dxa"/>
            </w:tcMar>
            <w:vAlign w:val="center"/>
          </w:tcPr>
          <w:p>
            <w:pPr>
              <w:spacing w:after="0"/>
              <w:jc w:val="center"/>
            </w:pPr>
            <w:r>
              <w:rPr>
                <w:rFonts w:ascii="Calibri" w:hAnsi="Calibri"/>
                <w:b w:val="0"/>
                <w:i w:val="0"/>
                <w:color w:val="000000"/>
                <w:sz w:val="18"/>
              </w:rPr>
              <w:t>Metode sederhana sebagai pembanding minimum</w:t>
            </w:r>
          </w:p>
        </w:tc>
      </w:tr>
    </w:tbl>
    <w:p>
      <w:pPr>
        <w:spacing w:after="20"/>
      </w:pPr>
    </w:p>
    <w:tbl>
      <w:tblPr>
        <w:tblW w:type="auto" w:w="0"/>
        <w:jc w:val="center"/>
        <w:tblLayout w:type="fixed"/>
        <w:tblLook w:firstColumn="1" w:firstRow="1" w:lastColumn="0" w:lastRow="0" w:noHBand="0" w:noVBand="1" w:val="04A0"/>
      </w:tblPr>
      <w:tblGrid>
        <w:gridCol w:w="9072"/>
      </w:tblGrid>
      <w:tr>
        <w:tc>
          <w:tcPr>
            <w:tcW w:type="dxa" w:w="9360"/>
            <w:shd w:fill="ECF7EF"/>
            <w:tcMar>
              <w:top w:w="150" w:type="dxa"/>
              <w:start w:w="180" w:type="dxa"/>
              <w:bottom w:w="150" w:type="dxa"/>
              <w:end w:w="180" w:type="dxa"/>
            </w:tcMar>
          </w:tcPr>
          <w:p>
            <w:pPr>
              <w:spacing w:after="80"/>
            </w:pPr>
            <w:r>
              <w:rPr>
                <w:rFonts w:ascii="Calibri" w:hAnsi="Calibri"/>
                <w:b/>
                <w:i w:val="0"/>
                <w:color w:val="1E6B3A"/>
                <w:sz w:val="22"/>
              </w:rPr>
              <w:t>Kesimpulan Akhir</w:t>
            </w:r>
          </w:p>
          <w:p>
            <w:pPr>
              <w:spacing w:after="0"/>
            </w:pPr>
            <w:r>
              <w:rPr>
                <w:rFonts w:ascii="Calibri" w:hAnsi="Calibri"/>
                <w:b w:val="0"/>
                <w:i w:val="0"/>
                <w:color w:val="000000"/>
                <w:sz w:val="21"/>
              </w:rPr>
              <w:t>Random Forest menghasilkan metrik terbaik pada testing awal, tetapi performa tersebut sangat dipengaruhi data leakage dari total_harga_update. Untuk laporan yang bertanggung jawab secara akademik, tampilkan hasil awal, jelaskan keterbatasannya, dan cantumkan rekomendasi pengujian ulang tanpa fitur yang dibentuk dari target.</w:t>
            </w:r>
          </w:p>
        </w:tc>
      </w:tr>
    </w:tbl>
    <w:p>
      <w:pPr>
        <w:spacing w:after="20"/>
      </w:pPr>
    </w:p>
    <w:sectPr w:rsidR="00FC693F" w:rsidRPr="0006063C" w:rsidSect="00034616">
      <w:headerReference w:type="default" r:id="rId9"/>
      <w:footerReference w:type="default" r:id="rId10"/>
      <w:pgSz w:w="12240" w:h="15840"/>
      <w:pgMar w:top="1224" w:right="1440" w:bottom="1152" w:left="1440" w:header="576"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b w:val="0"/>
        <w:i w:val="0"/>
        <w:color w:val="666666"/>
        <w:sz w:val="18"/>
      </w:rPr>
      <w:t xml:space="preserve">Tugas Akhir | Halaman </w:t>
    </w:r>
    <w:r>
      <w:rPr>
        <w:rFonts w:ascii="Calibri" w:hAnsi="Calibri"/>
        <w:b w:val="0"/>
        <w:i w:val="0"/>
        <w:color w:val="666666"/>
        <w:sz w:val="18"/>
      </w:rP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val="0"/>
        <w:i w:val="0"/>
        <w:color w:val="666666"/>
        <w:sz w:val="17"/>
      </w:rPr>
      <w:t>Panduan Pengujian Model Prediksi Permintaan Bahan Kue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300" w:lineRule="auto"/>
      <w:jc w:val="both"/>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Calibri" w:hAnsi="Calibri"/>
      <w:b/>
      <w:bCs/>
      <w:color w:val="17365D"/>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8" w:lineRule="auto"/>
      <w:contextualSpacing/>
    </w:pPr>
    <w:rPr>
      <w:rFonts w:ascii="Calibri" w:hAnsi="Calibri"/>
      <w:sz w:val="22"/>
    </w:rPr>
  </w:style>
  <w:style w:type="paragraph" w:styleId="ListBullet2">
    <w:name w:val="List Bullet 2"/>
    <w:basedOn w:val="Normal"/>
    <w:uiPriority w:val="99"/>
    <w:unhideWhenUsed/>
    <w:rsid w:val="00326F90"/>
    <w:pPr>
      <w:numPr>
        <w:numId w:val="2"/>
      </w:numPr>
      <w:spacing w:after="80" w:line="288" w:lineRule="auto"/>
      <w:contextualSpacing/>
    </w:pPr>
    <w:rPr>
      <w:rFonts w:ascii="Calibri" w:hAnsi="Calibri"/>
      <w:sz w:val="22"/>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8" w:lineRule="auto"/>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